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21E6A" w14:textId="42A857ED" w:rsidR="006458BE" w:rsidRPr="007F0D27" w:rsidRDefault="00677133" w:rsidP="006458BE">
      <w:pPr>
        <w:pStyle w:val="Title"/>
        <w:rPr>
          <w:sz w:val="32"/>
          <w:szCs w:val="32"/>
          <w:rtl/>
          <w:lang w:bidi="ar-IQ"/>
        </w:rPr>
      </w:pPr>
      <w:r w:rsidRPr="007F0D27">
        <w:rPr>
          <w:sz w:val="32"/>
          <w:szCs w:val="32"/>
          <w:lang w:val="en-ID"/>
        </w:rPr>
        <w:t xml:space="preserve">Knowledge of Nurses Regarding Pressure Ulcer Prevention in </w:t>
      </w:r>
      <w:proofErr w:type="spellStart"/>
      <w:r w:rsidRPr="007F0D27">
        <w:rPr>
          <w:sz w:val="32"/>
          <w:szCs w:val="32"/>
          <w:lang w:val="en-ID"/>
        </w:rPr>
        <w:t>Diyala</w:t>
      </w:r>
      <w:proofErr w:type="spellEnd"/>
      <w:r w:rsidRPr="007F0D27">
        <w:rPr>
          <w:sz w:val="32"/>
          <w:szCs w:val="32"/>
          <w:lang w:val="en-ID"/>
        </w:rPr>
        <w:t xml:space="preserve"> Governorate Hospitals</w:t>
      </w:r>
    </w:p>
    <w:p w14:paraId="1945A040" w14:textId="77777777" w:rsidR="006458BE" w:rsidRPr="00650D25" w:rsidRDefault="006458BE" w:rsidP="006458BE">
      <w:pPr>
        <w:jc w:val="center"/>
        <w:rPr>
          <w:b/>
          <w:bCs/>
          <w:sz w:val="12"/>
          <w:szCs w:val="12"/>
        </w:rPr>
      </w:pPr>
    </w:p>
    <w:p w14:paraId="1F2185A1" w14:textId="77777777" w:rsidR="006458BE" w:rsidRPr="00650D25" w:rsidRDefault="006458BE" w:rsidP="006458BE">
      <w:pPr>
        <w:jc w:val="center"/>
        <w:rPr>
          <w:b/>
          <w:bCs/>
          <w:sz w:val="12"/>
          <w:szCs w:val="12"/>
        </w:rPr>
      </w:pPr>
    </w:p>
    <w:p w14:paraId="18699EF3" w14:textId="60F17E99" w:rsidR="002B2D29" w:rsidRDefault="002B2D29" w:rsidP="002B2D29">
      <w:pPr>
        <w:jc w:val="center"/>
        <w:rPr>
          <w:b/>
          <w:bCs/>
        </w:rPr>
      </w:pPr>
      <w:r w:rsidRPr="007F0D27">
        <w:rPr>
          <w:b/>
          <w:bCs/>
        </w:rPr>
        <w:t>Ahmed K. Ahmed</w:t>
      </w:r>
      <w:r w:rsidRPr="007F0D27">
        <w:rPr>
          <w:b/>
          <w:bCs/>
          <w:vertAlign w:val="superscript"/>
        </w:rPr>
        <w:t>1</w:t>
      </w:r>
      <w:r w:rsidR="00650D25">
        <w:rPr>
          <w:b/>
          <w:bCs/>
          <w:vertAlign w:val="superscript"/>
        </w:rPr>
        <w:t>*</w:t>
      </w:r>
      <w:r w:rsidRPr="007F0D27">
        <w:rPr>
          <w:b/>
          <w:bCs/>
        </w:rPr>
        <w:t xml:space="preserve">, </w:t>
      </w:r>
      <w:bookmarkStart w:id="0" w:name="_Hlk198503630"/>
      <w:r w:rsidRPr="007F0D27">
        <w:rPr>
          <w:b/>
          <w:bCs/>
        </w:rPr>
        <w:t>Ahmed H. R</w:t>
      </w:r>
      <w:r w:rsidR="00B0272E" w:rsidRPr="007F0D27">
        <w:rPr>
          <w:b/>
          <w:bCs/>
        </w:rPr>
        <w:t>adhi</w:t>
      </w:r>
      <w:r w:rsidR="00650D25">
        <w:rPr>
          <w:b/>
          <w:bCs/>
          <w:vertAlign w:val="superscript"/>
        </w:rPr>
        <w:t>1</w:t>
      </w:r>
      <w:r w:rsidR="0021203D">
        <w:rPr>
          <w:b/>
          <w:bCs/>
        </w:rPr>
        <w:t xml:space="preserve"> and</w:t>
      </w:r>
      <w:r w:rsidRPr="007F0D27">
        <w:rPr>
          <w:b/>
          <w:bCs/>
        </w:rPr>
        <w:t xml:space="preserve"> </w:t>
      </w:r>
      <w:proofErr w:type="spellStart"/>
      <w:r w:rsidRPr="007F0D27">
        <w:rPr>
          <w:b/>
          <w:bCs/>
        </w:rPr>
        <w:t>Aqeel</w:t>
      </w:r>
      <w:proofErr w:type="spellEnd"/>
      <w:r w:rsidRPr="007F0D27">
        <w:rPr>
          <w:b/>
          <w:bCs/>
        </w:rPr>
        <w:t xml:space="preserve"> A. Noaman</w:t>
      </w:r>
      <w:r w:rsidR="00650D25">
        <w:rPr>
          <w:b/>
          <w:bCs/>
          <w:vertAlign w:val="superscript"/>
        </w:rPr>
        <w:t>2</w:t>
      </w:r>
      <w:r w:rsidRPr="007F0D27">
        <w:rPr>
          <w:b/>
          <w:bCs/>
        </w:rPr>
        <w:t xml:space="preserve"> </w:t>
      </w:r>
      <w:bookmarkEnd w:id="0"/>
    </w:p>
    <w:p w14:paraId="1DECB396" w14:textId="77777777" w:rsidR="00650D25" w:rsidRPr="00650D25" w:rsidRDefault="00650D25" w:rsidP="002B2D29">
      <w:pPr>
        <w:jc w:val="center"/>
        <w:rPr>
          <w:b/>
          <w:bCs/>
          <w:sz w:val="4"/>
          <w:szCs w:val="4"/>
          <w:vertAlign w:val="superscript"/>
        </w:rPr>
      </w:pPr>
    </w:p>
    <w:p w14:paraId="3E2D4D35" w14:textId="692DA55C" w:rsidR="002B2D29" w:rsidRPr="007F0D27" w:rsidRDefault="00650D25" w:rsidP="00650D25">
      <w:pPr>
        <w:jc w:val="center"/>
        <w:rPr>
          <w:sz w:val="16"/>
          <w:szCs w:val="16"/>
        </w:rPr>
      </w:pPr>
      <w:bookmarkStart w:id="1" w:name="_Hlk198054961"/>
      <w:r>
        <w:rPr>
          <w:sz w:val="16"/>
          <w:szCs w:val="16"/>
        </w:rPr>
        <w:t>1</w:t>
      </w:r>
      <w:r w:rsidR="0021203D">
        <w:rPr>
          <w:sz w:val="16"/>
          <w:szCs w:val="16"/>
        </w:rPr>
        <w:t>Department of Community Health T</w:t>
      </w:r>
      <w:r w:rsidR="002B2D29" w:rsidRPr="007F0D27">
        <w:rPr>
          <w:sz w:val="16"/>
          <w:szCs w:val="16"/>
        </w:rPr>
        <w:t>echniques, College of</w:t>
      </w:r>
      <w:r w:rsidR="0021203D">
        <w:rPr>
          <w:sz w:val="16"/>
          <w:szCs w:val="16"/>
        </w:rPr>
        <w:t xml:space="preserve"> Health and Medical Techniques</w:t>
      </w:r>
      <w:r w:rsidR="002B2D29" w:rsidRPr="007F0D27">
        <w:rPr>
          <w:sz w:val="16"/>
          <w:szCs w:val="16"/>
        </w:rPr>
        <w:t>, Middle Technical University, Baghdad, Iraq</w:t>
      </w:r>
    </w:p>
    <w:bookmarkEnd w:id="1"/>
    <w:p w14:paraId="760B902F" w14:textId="420BD63C" w:rsidR="00B0272E" w:rsidRPr="007F0D27" w:rsidRDefault="00B0272E" w:rsidP="00B0272E">
      <w:pPr>
        <w:jc w:val="center"/>
        <w:rPr>
          <w:sz w:val="16"/>
          <w:szCs w:val="16"/>
        </w:rPr>
      </w:pPr>
      <w:r w:rsidRPr="007F0D27">
        <w:rPr>
          <w:sz w:val="16"/>
          <w:szCs w:val="16"/>
          <w:vertAlign w:val="superscript"/>
        </w:rPr>
        <w:t xml:space="preserve">   </w:t>
      </w:r>
      <w:r w:rsidR="00650D25">
        <w:rPr>
          <w:sz w:val="16"/>
          <w:szCs w:val="16"/>
        </w:rPr>
        <w:t>2</w:t>
      </w:r>
      <w:r w:rsidR="0021203D">
        <w:rPr>
          <w:sz w:val="16"/>
          <w:szCs w:val="16"/>
        </w:rPr>
        <w:t>Department of Community Health T</w:t>
      </w:r>
      <w:r w:rsidRPr="007F0D27">
        <w:rPr>
          <w:sz w:val="16"/>
          <w:szCs w:val="16"/>
        </w:rPr>
        <w:t xml:space="preserve">echniques, </w:t>
      </w:r>
      <w:proofErr w:type="spellStart"/>
      <w:r w:rsidRPr="007F0D27">
        <w:rPr>
          <w:sz w:val="16"/>
          <w:szCs w:val="16"/>
        </w:rPr>
        <w:t>Baquba</w:t>
      </w:r>
      <w:proofErr w:type="spellEnd"/>
      <w:r w:rsidRPr="007F0D27">
        <w:rPr>
          <w:sz w:val="16"/>
          <w:szCs w:val="16"/>
        </w:rPr>
        <w:t xml:space="preserve"> Technical Institute, Middle Technical University, </w:t>
      </w:r>
      <w:proofErr w:type="spellStart"/>
      <w:r w:rsidRPr="007F0D27">
        <w:rPr>
          <w:sz w:val="16"/>
          <w:szCs w:val="16"/>
        </w:rPr>
        <w:t>Diyala</w:t>
      </w:r>
      <w:proofErr w:type="spellEnd"/>
      <w:r w:rsidRPr="007F0D27">
        <w:rPr>
          <w:sz w:val="16"/>
          <w:szCs w:val="16"/>
        </w:rPr>
        <w:t>, Iraq</w:t>
      </w:r>
    </w:p>
    <w:p w14:paraId="6D527EB6" w14:textId="77777777" w:rsidR="006458BE" w:rsidRPr="00650D25" w:rsidRDefault="006458BE" w:rsidP="006458BE">
      <w:pPr>
        <w:jc w:val="center"/>
        <w:rPr>
          <w:sz w:val="12"/>
          <w:szCs w:val="12"/>
        </w:rPr>
      </w:pPr>
    </w:p>
    <w:tbl>
      <w:tblPr>
        <w:tblStyle w:val="TableGrid"/>
        <w:tblW w:w="8845" w:type="dxa"/>
        <w:jc w:val="center"/>
        <w:tblLook w:val="04A0" w:firstRow="1" w:lastRow="0" w:firstColumn="1" w:lastColumn="0" w:noHBand="0" w:noVBand="1"/>
      </w:tblPr>
      <w:tblGrid>
        <w:gridCol w:w="2789"/>
        <w:gridCol w:w="282"/>
        <w:gridCol w:w="5774"/>
      </w:tblGrid>
      <w:tr w:rsidR="007F0D27" w:rsidRPr="007F0D27" w14:paraId="61E38159" w14:textId="77777777" w:rsidTr="003E7972">
        <w:trPr>
          <w:jc w:val="center"/>
        </w:trPr>
        <w:tc>
          <w:tcPr>
            <w:tcW w:w="2802" w:type="dxa"/>
            <w:tcBorders>
              <w:top w:val="double" w:sz="4" w:space="0" w:color="auto"/>
              <w:left w:val="nil"/>
              <w:bottom w:val="single" w:sz="4" w:space="0" w:color="auto"/>
              <w:right w:val="nil"/>
            </w:tcBorders>
          </w:tcPr>
          <w:p w14:paraId="10D3F060" w14:textId="77777777" w:rsidR="006458BE" w:rsidRPr="007F0D27" w:rsidRDefault="006458BE" w:rsidP="003E7972">
            <w:pPr>
              <w:spacing w:before="120"/>
              <w:jc w:val="both"/>
              <w:rPr>
                <w:b/>
              </w:rPr>
            </w:pPr>
            <w:r w:rsidRPr="007F0D27">
              <w:rPr>
                <w:b/>
              </w:rPr>
              <w:t>Article Info</w:t>
            </w:r>
          </w:p>
        </w:tc>
        <w:tc>
          <w:tcPr>
            <w:tcW w:w="283" w:type="dxa"/>
            <w:tcBorders>
              <w:top w:val="double" w:sz="4" w:space="0" w:color="auto"/>
              <w:left w:val="nil"/>
              <w:bottom w:val="nil"/>
              <w:right w:val="nil"/>
            </w:tcBorders>
          </w:tcPr>
          <w:p w14:paraId="2DB947DA" w14:textId="77777777" w:rsidR="006458BE" w:rsidRPr="007F0D27" w:rsidRDefault="006458BE" w:rsidP="003E7972">
            <w:pPr>
              <w:spacing w:before="120"/>
              <w:jc w:val="center"/>
            </w:pPr>
          </w:p>
        </w:tc>
        <w:tc>
          <w:tcPr>
            <w:tcW w:w="5812" w:type="dxa"/>
            <w:tcBorders>
              <w:top w:val="double" w:sz="4" w:space="0" w:color="auto"/>
              <w:left w:val="nil"/>
              <w:bottom w:val="single" w:sz="4" w:space="0" w:color="auto"/>
              <w:right w:val="nil"/>
            </w:tcBorders>
          </w:tcPr>
          <w:p w14:paraId="380639C8" w14:textId="36F04D4B" w:rsidR="006458BE" w:rsidRPr="007F0D27" w:rsidRDefault="006458BE" w:rsidP="003E7972">
            <w:pPr>
              <w:spacing w:before="120"/>
              <w:rPr>
                <w:sz w:val="24"/>
                <w:szCs w:val="24"/>
                <w:lang w:bidi="ar-IQ"/>
              </w:rPr>
            </w:pPr>
            <w:r w:rsidRPr="007F0D27">
              <w:rPr>
                <w:b/>
                <w:bCs/>
                <w:iCs/>
              </w:rPr>
              <w:t xml:space="preserve">ABSTRACT </w:t>
            </w:r>
          </w:p>
        </w:tc>
      </w:tr>
      <w:tr w:rsidR="007F0D27" w:rsidRPr="007F0D27" w14:paraId="75E2A225" w14:textId="77777777" w:rsidTr="003E7972">
        <w:trPr>
          <w:trHeight w:val="1268"/>
          <w:jc w:val="center"/>
        </w:trPr>
        <w:tc>
          <w:tcPr>
            <w:tcW w:w="2802" w:type="dxa"/>
            <w:tcBorders>
              <w:top w:val="single" w:sz="4" w:space="0" w:color="auto"/>
              <w:left w:val="nil"/>
              <w:bottom w:val="single" w:sz="4" w:space="0" w:color="auto"/>
              <w:right w:val="nil"/>
            </w:tcBorders>
          </w:tcPr>
          <w:p w14:paraId="6FE62F69" w14:textId="77777777" w:rsidR="006458BE" w:rsidRPr="007F0D27" w:rsidRDefault="006458BE" w:rsidP="003E7972">
            <w:pPr>
              <w:spacing w:before="120" w:after="120"/>
              <w:jc w:val="both"/>
              <w:rPr>
                <w:b/>
                <w:i/>
              </w:rPr>
            </w:pPr>
            <w:r w:rsidRPr="007F0D27">
              <w:rPr>
                <w:b/>
                <w:i/>
              </w:rPr>
              <w:t>Article history:</w:t>
            </w:r>
          </w:p>
          <w:p w14:paraId="6CB5C78D" w14:textId="2470E26D" w:rsidR="006458BE" w:rsidRPr="007F0D27" w:rsidRDefault="00277FBB" w:rsidP="00277FBB">
            <w:pPr>
              <w:jc w:val="both"/>
            </w:pPr>
            <w:r>
              <w:t>Received May,</w:t>
            </w:r>
            <w:r w:rsidR="006458BE" w:rsidRPr="007F0D27">
              <w:t xml:space="preserve"> </w:t>
            </w:r>
            <w:r>
              <w:t>19</w:t>
            </w:r>
            <w:r w:rsidR="006458BE" w:rsidRPr="007F0D27">
              <w:t xml:space="preserve">, </w:t>
            </w:r>
            <w:r>
              <w:t>2025</w:t>
            </w:r>
          </w:p>
          <w:p w14:paraId="14B56888" w14:textId="5608314E" w:rsidR="006458BE" w:rsidRPr="007F0D27" w:rsidRDefault="006458BE" w:rsidP="0052444A">
            <w:pPr>
              <w:jc w:val="both"/>
            </w:pPr>
            <w:r w:rsidRPr="007F0D27">
              <w:t xml:space="preserve">Revised </w:t>
            </w:r>
            <w:r w:rsidR="00563FF3">
              <w:t xml:space="preserve">  </w:t>
            </w:r>
            <w:r w:rsidR="0052444A">
              <w:t>July,</w:t>
            </w:r>
            <w:r w:rsidRPr="007F0D27">
              <w:t xml:space="preserve"> </w:t>
            </w:r>
            <w:r w:rsidR="0052444A">
              <w:t>02</w:t>
            </w:r>
            <w:r w:rsidRPr="007F0D27">
              <w:t xml:space="preserve">, </w:t>
            </w:r>
            <w:r w:rsidR="0052444A">
              <w:t>2025</w:t>
            </w:r>
          </w:p>
          <w:p w14:paraId="0E77EA13" w14:textId="11323B27" w:rsidR="006458BE" w:rsidRPr="007F0D27" w:rsidRDefault="006458BE" w:rsidP="0052444A">
            <w:pPr>
              <w:jc w:val="both"/>
            </w:pPr>
            <w:r w:rsidRPr="007F0D27">
              <w:t xml:space="preserve">Accepted </w:t>
            </w:r>
            <w:r w:rsidR="0052444A">
              <w:t>August,</w:t>
            </w:r>
            <w:r w:rsidRPr="007F0D27">
              <w:t xml:space="preserve"> </w:t>
            </w:r>
            <w:r w:rsidR="0052444A">
              <w:t>02</w:t>
            </w:r>
            <w:r w:rsidRPr="007F0D27">
              <w:t xml:space="preserve">, </w:t>
            </w:r>
            <w:r w:rsidR="0052444A">
              <w:t>2025</w:t>
            </w:r>
          </w:p>
          <w:p w14:paraId="295B8504" w14:textId="77777777" w:rsidR="006458BE" w:rsidRPr="007F0D27" w:rsidRDefault="006458BE" w:rsidP="003E7972">
            <w:pPr>
              <w:jc w:val="both"/>
            </w:pPr>
          </w:p>
        </w:tc>
        <w:tc>
          <w:tcPr>
            <w:tcW w:w="283" w:type="dxa"/>
            <w:vMerge w:val="restart"/>
            <w:tcBorders>
              <w:top w:val="nil"/>
              <w:left w:val="nil"/>
              <w:bottom w:val="nil"/>
              <w:right w:val="nil"/>
            </w:tcBorders>
          </w:tcPr>
          <w:p w14:paraId="370AA114" w14:textId="77777777" w:rsidR="006458BE" w:rsidRPr="007F0D27" w:rsidRDefault="006458BE" w:rsidP="003E7972">
            <w:pPr>
              <w:spacing w:before="120"/>
              <w:jc w:val="both"/>
            </w:pPr>
          </w:p>
        </w:tc>
        <w:tc>
          <w:tcPr>
            <w:tcW w:w="5812" w:type="dxa"/>
            <w:vMerge w:val="restart"/>
            <w:tcBorders>
              <w:top w:val="single" w:sz="4" w:space="0" w:color="auto"/>
              <w:left w:val="nil"/>
              <w:bottom w:val="nil"/>
              <w:right w:val="nil"/>
            </w:tcBorders>
          </w:tcPr>
          <w:p w14:paraId="2DD23FB4" w14:textId="0F3CF73E" w:rsidR="006458BE" w:rsidRPr="00E235DE" w:rsidRDefault="00563FF3" w:rsidP="00E235DE">
            <w:pPr>
              <w:spacing w:before="120"/>
              <w:jc w:val="both"/>
              <w:rPr>
                <w:iCs/>
              </w:rPr>
            </w:pPr>
            <w:r w:rsidRPr="00E235DE">
              <w:rPr>
                <w:iCs/>
              </w:rPr>
              <w:t xml:space="preserve">             </w:t>
            </w:r>
            <w:r w:rsidR="00393598" w:rsidRPr="00E235DE">
              <w:rPr>
                <w:iCs/>
                <w:lang w:val="en-GB"/>
              </w:rPr>
              <w:t>Pressure ulcer is localized damage to the skin and/or underlying tissue, as a result of pressure or pressure in combination with shear.</w:t>
            </w:r>
            <w:r w:rsidR="00393598" w:rsidRPr="00E235DE">
              <w:rPr>
                <w:b/>
                <w:bCs/>
                <w:iCs/>
              </w:rPr>
              <w:t xml:space="preserve"> </w:t>
            </w:r>
            <w:r w:rsidR="00393598" w:rsidRPr="00E235DE">
              <w:rPr>
                <w:iCs/>
              </w:rPr>
              <w:t>T</w:t>
            </w:r>
            <w:r w:rsidR="00234D13" w:rsidRPr="00E235DE">
              <w:rPr>
                <w:iCs/>
              </w:rPr>
              <w:t>he objective is t</w:t>
            </w:r>
            <w:r w:rsidR="00393598" w:rsidRPr="00E235DE">
              <w:rPr>
                <w:iCs/>
              </w:rPr>
              <w:t>o assess nurses' knowledge towards pressure ulcer prevention and management, and to identify the factors influencing their knowledge.</w:t>
            </w:r>
            <w:r w:rsidR="00234D13" w:rsidRPr="00E235DE">
              <w:rPr>
                <w:iCs/>
              </w:rPr>
              <w:t xml:space="preserve"> The study is a</w:t>
            </w:r>
            <w:r w:rsidR="00393598" w:rsidRPr="00E235DE">
              <w:rPr>
                <w:iCs/>
              </w:rPr>
              <w:t xml:space="preserve"> cross-sectional study was conducted in </w:t>
            </w:r>
            <w:proofErr w:type="spellStart"/>
            <w:r w:rsidR="00393598" w:rsidRPr="00E235DE">
              <w:rPr>
                <w:iCs/>
              </w:rPr>
              <w:t>Diyala</w:t>
            </w:r>
            <w:proofErr w:type="spellEnd"/>
            <w:r w:rsidR="00393598" w:rsidRPr="00E235DE">
              <w:rPr>
                <w:iCs/>
              </w:rPr>
              <w:t xml:space="preserve"> governorate hospitals to evaluate nurses' knowledge regarding pressure ulcers using the PUKAT 2.0 instrument. A total of 252 nurses were selected through proportional random sampling over a five</w:t>
            </w:r>
            <w:r w:rsidR="00E235DE">
              <w:rPr>
                <w:iCs/>
              </w:rPr>
              <w:t xml:space="preserve"> </w:t>
            </w:r>
            <w:r w:rsidR="007808CE" w:rsidRPr="00E235DE">
              <w:rPr>
                <w:iCs/>
              </w:rPr>
              <w:t>months</w:t>
            </w:r>
            <w:r w:rsidR="00393598" w:rsidRPr="00E235DE">
              <w:rPr>
                <w:iCs/>
              </w:rPr>
              <w:t xml:space="preserve"> period, from December 10, 2024, to May 1, 2025. Descriptive statistics were applied, and inferential tests—including the independent t-test, ANOVA, and chi-square test—were used for data analysis via SPSS software (version 29.0), with a significance level set at </w:t>
            </w:r>
            <w:r w:rsidR="00393598" w:rsidRPr="00E235DE">
              <w:rPr>
                <w:i/>
                <w:iCs/>
              </w:rPr>
              <w:t>p</w:t>
            </w:r>
            <w:r w:rsidR="00393598" w:rsidRPr="00E235DE">
              <w:rPr>
                <w:iCs/>
              </w:rPr>
              <w:t xml:space="preserve"> &lt; 0.05.</w:t>
            </w:r>
            <w:r w:rsidR="00234D13" w:rsidRPr="00E235DE">
              <w:rPr>
                <w:iCs/>
              </w:rPr>
              <w:t xml:space="preserve"> N</w:t>
            </w:r>
            <w:r w:rsidR="00393598" w:rsidRPr="00E235DE">
              <w:rPr>
                <w:iCs/>
              </w:rPr>
              <w:t xml:space="preserve">urses had a mean age of 28.9 ± 6.2 years, ranging from 20 to 49 years. Females represented 52.4% of the study sample. The majority held a diploma degree (57.1%) and had 1–4 years of work experience (50.8%). Regarding wards, the highest proportion (31.0%) worked in general wards. The </w:t>
            </w:r>
            <w:r w:rsidR="001D7223" w:rsidRPr="00E235DE">
              <w:rPr>
                <w:iCs/>
              </w:rPr>
              <w:t xml:space="preserve">overall satisfactory knowledge </w:t>
            </w:r>
            <w:r w:rsidR="00393598" w:rsidRPr="00E235DE">
              <w:rPr>
                <w:iCs/>
              </w:rPr>
              <w:t xml:space="preserve">of nurses towards pressure ulcer prevention was </w:t>
            </w:r>
            <w:r w:rsidR="001D7223" w:rsidRPr="00E235DE">
              <w:rPr>
                <w:iCs/>
                <w:lang w:val="en-GB"/>
              </w:rPr>
              <w:t>19.8%, n=50.</w:t>
            </w:r>
            <w:r w:rsidR="00234D13" w:rsidRPr="00E235DE">
              <w:rPr>
                <w:iCs/>
              </w:rPr>
              <w:t xml:space="preserve"> </w:t>
            </w:r>
            <w:r w:rsidR="001D7223" w:rsidRPr="00E235DE">
              <w:rPr>
                <w:iCs/>
              </w:rPr>
              <w:t>The overall knowledge of nurses regarding pressure ulcer prevention was found to be unsatisfactory. Most knowledge subthemes fell below the expected competency level. Only the subtheme concerning 'classification and observation' demonstrated an acceptable level of understanding.</w:t>
            </w:r>
          </w:p>
        </w:tc>
      </w:tr>
      <w:tr w:rsidR="007F0D27" w:rsidRPr="007F0D27" w14:paraId="2137C824" w14:textId="77777777" w:rsidTr="003E7972">
        <w:trPr>
          <w:trHeight w:val="1231"/>
          <w:jc w:val="center"/>
        </w:trPr>
        <w:tc>
          <w:tcPr>
            <w:tcW w:w="2802" w:type="dxa"/>
            <w:vMerge w:val="restart"/>
            <w:tcBorders>
              <w:top w:val="single" w:sz="4" w:space="0" w:color="auto"/>
              <w:left w:val="nil"/>
              <w:bottom w:val="single" w:sz="4" w:space="0" w:color="auto"/>
              <w:right w:val="nil"/>
            </w:tcBorders>
          </w:tcPr>
          <w:p w14:paraId="127369C5" w14:textId="77777777" w:rsidR="006458BE" w:rsidRPr="007F0D27" w:rsidRDefault="006458BE" w:rsidP="003E7972">
            <w:pPr>
              <w:spacing w:before="120" w:after="120"/>
              <w:jc w:val="both"/>
              <w:rPr>
                <w:b/>
                <w:i/>
              </w:rPr>
            </w:pPr>
            <w:r w:rsidRPr="007F0D27">
              <w:rPr>
                <w:b/>
                <w:i/>
              </w:rPr>
              <w:t>Keywords:</w:t>
            </w:r>
          </w:p>
          <w:p w14:paraId="70AD55A6" w14:textId="76EFC3E0" w:rsidR="006458BE" w:rsidRPr="007F0D27" w:rsidRDefault="009B58DE" w:rsidP="00563FF3">
            <w:pPr>
              <w:jc w:val="both"/>
            </w:pPr>
            <w:r w:rsidRPr="007F0D27">
              <w:t xml:space="preserve">Pressure </w:t>
            </w:r>
            <w:r w:rsidR="00563FF3">
              <w:t>U</w:t>
            </w:r>
            <w:r w:rsidRPr="007F0D27">
              <w:t>lcer</w:t>
            </w:r>
            <w:r w:rsidR="00563FF3">
              <w:t xml:space="preserve">, </w:t>
            </w:r>
          </w:p>
          <w:p w14:paraId="44BBAC27" w14:textId="673A5E03" w:rsidR="006458BE" w:rsidRPr="007F0D27" w:rsidRDefault="009B58DE" w:rsidP="003E7972">
            <w:pPr>
              <w:jc w:val="both"/>
            </w:pPr>
            <w:r w:rsidRPr="007F0D27">
              <w:t>Knowledge</w:t>
            </w:r>
            <w:r w:rsidR="00563FF3">
              <w:t xml:space="preserve">, </w:t>
            </w:r>
          </w:p>
          <w:p w14:paraId="6EC82EE7" w14:textId="453579AC" w:rsidR="006458BE" w:rsidRPr="007F0D27" w:rsidRDefault="009B58DE" w:rsidP="003E7972">
            <w:pPr>
              <w:jc w:val="both"/>
            </w:pPr>
            <w:r w:rsidRPr="007F0D27">
              <w:t>Nurses</w:t>
            </w:r>
            <w:r w:rsidR="00563FF3">
              <w:t xml:space="preserve">, </w:t>
            </w:r>
          </w:p>
          <w:p w14:paraId="10BC52DA" w14:textId="2F899A7F" w:rsidR="006458BE" w:rsidRPr="007F0D27" w:rsidRDefault="009B58DE" w:rsidP="003E7972">
            <w:pPr>
              <w:jc w:val="both"/>
            </w:pPr>
            <w:r w:rsidRPr="007F0D27">
              <w:t>Prevention</w:t>
            </w:r>
            <w:r w:rsidR="00563FF3">
              <w:t xml:space="preserve">, </w:t>
            </w:r>
          </w:p>
          <w:p w14:paraId="23C31D49" w14:textId="4CF8B9E6" w:rsidR="006458BE" w:rsidRPr="007F0D27" w:rsidRDefault="009B58DE" w:rsidP="003E7972">
            <w:pPr>
              <w:jc w:val="both"/>
              <w:rPr>
                <w:b/>
                <w:i/>
              </w:rPr>
            </w:pPr>
            <w:r w:rsidRPr="007F0D27">
              <w:t>Hospitals</w:t>
            </w:r>
            <w:r w:rsidR="00563FF3">
              <w:t xml:space="preserve"> </w:t>
            </w:r>
          </w:p>
        </w:tc>
        <w:tc>
          <w:tcPr>
            <w:tcW w:w="283" w:type="dxa"/>
            <w:vMerge/>
            <w:tcBorders>
              <w:top w:val="nil"/>
              <w:left w:val="nil"/>
              <w:bottom w:val="nil"/>
              <w:right w:val="nil"/>
            </w:tcBorders>
          </w:tcPr>
          <w:p w14:paraId="0F4733D1" w14:textId="77777777" w:rsidR="006458BE" w:rsidRPr="007F0D27" w:rsidRDefault="006458BE" w:rsidP="003E7972">
            <w:pPr>
              <w:spacing w:before="120"/>
              <w:jc w:val="both"/>
            </w:pPr>
          </w:p>
        </w:tc>
        <w:tc>
          <w:tcPr>
            <w:tcW w:w="5812" w:type="dxa"/>
            <w:vMerge/>
            <w:tcBorders>
              <w:top w:val="nil"/>
              <w:left w:val="nil"/>
              <w:bottom w:val="nil"/>
              <w:right w:val="nil"/>
            </w:tcBorders>
          </w:tcPr>
          <w:p w14:paraId="399B988A" w14:textId="77777777" w:rsidR="006458BE" w:rsidRPr="007F0D27" w:rsidRDefault="006458BE" w:rsidP="003E7972">
            <w:pPr>
              <w:spacing w:before="120"/>
              <w:jc w:val="both"/>
              <w:rPr>
                <w:iCs/>
                <w:sz w:val="18"/>
                <w:szCs w:val="18"/>
              </w:rPr>
            </w:pPr>
          </w:p>
        </w:tc>
      </w:tr>
      <w:tr w:rsidR="007F0D27" w:rsidRPr="007F0D27" w14:paraId="5336AAF2" w14:textId="77777777" w:rsidTr="003E7972">
        <w:trPr>
          <w:trHeight w:val="70"/>
          <w:jc w:val="center"/>
        </w:trPr>
        <w:tc>
          <w:tcPr>
            <w:tcW w:w="2802" w:type="dxa"/>
            <w:vMerge/>
            <w:tcBorders>
              <w:top w:val="single" w:sz="4" w:space="0" w:color="auto"/>
              <w:left w:val="nil"/>
              <w:bottom w:val="single" w:sz="4" w:space="0" w:color="auto"/>
              <w:right w:val="nil"/>
            </w:tcBorders>
          </w:tcPr>
          <w:p w14:paraId="7405D708" w14:textId="77777777" w:rsidR="006458BE" w:rsidRPr="007F0D27" w:rsidRDefault="006458BE" w:rsidP="003E7972">
            <w:pPr>
              <w:spacing w:before="120" w:after="120"/>
              <w:jc w:val="both"/>
              <w:rPr>
                <w:b/>
                <w:i/>
              </w:rPr>
            </w:pPr>
          </w:p>
        </w:tc>
        <w:tc>
          <w:tcPr>
            <w:tcW w:w="283" w:type="dxa"/>
            <w:vMerge/>
            <w:tcBorders>
              <w:top w:val="nil"/>
              <w:left w:val="nil"/>
              <w:bottom w:val="nil"/>
              <w:right w:val="nil"/>
            </w:tcBorders>
          </w:tcPr>
          <w:p w14:paraId="1F173276" w14:textId="77777777" w:rsidR="006458BE" w:rsidRPr="007F0D27" w:rsidRDefault="006458BE" w:rsidP="003E7972">
            <w:pPr>
              <w:spacing w:before="120"/>
              <w:jc w:val="both"/>
            </w:pPr>
          </w:p>
        </w:tc>
        <w:tc>
          <w:tcPr>
            <w:tcW w:w="5812" w:type="dxa"/>
            <w:tcBorders>
              <w:top w:val="nil"/>
              <w:left w:val="nil"/>
              <w:bottom w:val="single" w:sz="4" w:space="0" w:color="auto"/>
              <w:right w:val="nil"/>
            </w:tcBorders>
          </w:tcPr>
          <w:p w14:paraId="57F7A9B7" w14:textId="77777777" w:rsidR="006458BE" w:rsidRPr="007F0D27" w:rsidRDefault="006458BE" w:rsidP="003E7972">
            <w:pPr>
              <w:spacing w:before="120" w:after="120"/>
              <w:jc w:val="right"/>
              <w:rPr>
                <w:i/>
                <w:iCs/>
                <w:sz w:val="18"/>
                <w:szCs w:val="18"/>
              </w:rPr>
            </w:pPr>
          </w:p>
        </w:tc>
      </w:tr>
      <w:tr w:rsidR="006458BE" w:rsidRPr="007F0D27" w14:paraId="282F1331" w14:textId="77777777" w:rsidTr="003E7972">
        <w:trPr>
          <w:jc w:val="center"/>
        </w:trPr>
        <w:tc>
          <w:tcPr>
            <w:tcW w:w="8897" w:type="dxa"/>
            <w:gridSpan w:val="3"/>
            <w:tcBorders>
              <w:top w:val="nil"/>
              <w:left w:val="nil"/>
              <w:bottom w:val="double" w:sz="4" w:space="0" w:color="auto"/>
              <w:right w:val="nil"/>
            </w:tcBorders>
          </w:tcPr>
          <w:p w14:paraId="7348DB1B" w14:textId="77777777" w:rsidR="006458BE" w:rsidRPr="007F0D27" w:rsidRDefault="006458BE" w:rsidP="003E7972">
            <w:pPr>
              <w:spacing w:before="120" w:after="120"/>
              <w:rPr>
                <w:b/>
                <w:i/>
              </w:rPr>
            </w:pPr>
            <w:r w:rsidRPr="007F0D27">
              <w:rPr>
                <w:b/>
                <w:i/>
              </w:rPr>
              <w:t>Corresponding Author:</w:t>
            </w:r>
          </w:p>
          <w:p w14:paraId="4D0A88CE" w14:textId="097E733F" w:rsidR="006458BE" w:rsidRPr="007F0D27" w:rsidRDefault="008A02D5" w:rsidP="000970D6">
            <w:pPr>
              <w:spacing w:after="120"/>
            </w:pPr>
            <w:r>
              <w:t xml:space="preserve">* </w:t>
            </w:r>
            <w:r w:rsidR="009D007C" w:rsidRPr="007F0D27">
              <w:t>Ahmed K. Ahmed</w:t>
            </w:r>
            <w:r w:rsidR="006458BE" w:rsidRPr="007F0D27">
              <w:br/>
            </w:r>
            <w:r w:rsidR="009D007C" w:rsidRPr="007F0D27">
              <w:t>Department of community health techniques, College of Health a</w:t>
            </w:r>
            <w:r w:rsidR="000970D6">
              <w:t xml:space="preserve">nd Medical Technologies, Middle </w:t>
            </w:r>
            <w:r w:rsidR="009D007C" w:rsidRPr="007F0D27">
              <w:t>Technical University</w:t>
            </w:r>
            <w:r w:rsidR="000970D6">
              <w:t xml:space="preserve">, </w:t>
            </w:r>
            <w:r w:rsidR="006458BE" w:rsidRPr="007F0D27">
              <w:t xml:space="preserve">Baghdad, Iraq </w:t>
            </w:r>
            <w:r w:rsidR="006458BE" w:rsidRPr="007F0D27">
              <w:br/>
              <w:t xml:space="preserve">Email: </w:t>
            </w:r>
            <w:bookmarkStart w:id="2" w:name="_Hlk198503612"/>
            <w:r w:rsidR="000970D6">
              <w:fldChar w:fldCharType="begin"/>
            </w:r>
            <w:r w:rsidR="000970D6">
              <w:instrText xml:space="preserve"> HYPERLINK "mailto:</w:instrText>
            </w:r>
            <w:r w:rsidR="000970D6" w:rsidRPr="007F0D27">
              <w:instrText>eac0043@mtu.edu.iq</w:instrText>
            </w:r>
            <w:r w:rsidR="000970D6">
              <w:instrText xml:space="preserve">" </w:instrText>
            </w:r>
            <w:r w:rsidR="000970D6">
              <w:fldChar w:fldCharType="separate"/>
            </w:r>
            <w:r w:rsidR="000970D6" w:rsidRPr="00D20FF2">
              <w:rPr>
                <w:rStyle w:val="Hyperlink"/>
              </w:rPr>
              <w:t>eac0043@mtu.edu.iq</w:t>
            </w:r>
            <w:bookmarkEnd w:id="2"/>
            <w:r w:rsidR="000970D6">
              <w:fldChar w:fldCharType="end"/>
            </w:r>
            <w:r w:rsidR="000970D6">
              <w:t xml:space="preserve"> </w:t>
            </w:r>
          </w:p>
        </w:tc>
      </w:tr>
    </w:tbl>
    <w:p w14:paraId="30FFF5CD" w14:textId="77777777" w:rsidR="006458BE" w:rsidRPr="00782B7A" w:rsidRDefault="006458BE" w:rsidP="006458BE">
      <w:pPr>
        <w:jc w:val="both"/>
        <w:rPr>
          <w:sz w:val="12"/>
          <w:szCs w:val="12"/>
        </w:rPr>
      </w:pPr>
    </w:p>
    <w:p w14:paraId="66857962" w14:textId="77777777" w:rsidR="006458BE" w:rsidRPr="00782B7A" w:rsidRDefault="006458BE" w:rsidP="006458BE">
      <w:pPr>
        <w:jc w:val="both"/>
        <w:rPr>
          <w:sz w:val="12"/>
          <w:szCs w:val="12"/>
        </w:rPr>
      </w:pPr>
    </w:p>
    <w:p w14:paraId="298EA27C" w14:textId="5FF1257B" w:rsidR="006458BE" w:rsidRPr="00782B7A" w:rsidRDefault="00782B7A" w:rsidP="00782B7A">
      <w:pPr>
        <w:tabs>
          <w:tab w:val="left" w:pos="426"/>
        </w:tabs>
        <w:rPr>
          <w:b/>
          <w:bCs/>
          <w:sz w:val="22"/>
          <w:szCs w:val="22"/>
          <w:lang w:val="id-ID"/>
        </w:rPr>
      </w:pPr>
      <w:r w:rsidRPr="00782B7A">
        <w:rPr>
          <w:b/>
          <w:bCs/>
          <w:sz w:val="22"/>
          <w:szCs w:val="22"/>
          <w:lang w:val="en-GB"/>
        </w:rPr>
        <w:t xml:space="preserve">1- </w:t>
      </w:r>
      <w:r w:rsidRPr="00782B7A">
        <w:rPr>
          <w:b/>
          <w:bCs/>
          <w:sz w:val="22"/>
          <w:szCs w:val="22"/>
          <w:lang w:val="id-ID"/>
        </w:rPr>
        <w:t>INTRODUCTION</w:t>
      </w:r>
      <w:r w:rsidRPr="00782B7A">
        <w:rPr>
          <w:b/>
          <w:bCs/>
          <w:sz w:val="22"/>
          <w:szCs w:val="22"/>
        </w:rPr>
        <w:t xml:space="preserve"> </w:t>
      </w:r>
    </w:p>
    <w:p w14:paraId="4137C1FD" w14:textId="77777777" w:rsidR="00782B7A" w:rsidRPr="00782B7A" w:rsidRDefault="00782B7A" w:rsidP="00782B7A">
      <w:pPr>
        <w:jc w:val="both"/>
        <w:rPr>
          <w:sz w:val="12"/>
          <w:szCs w:val="12"/>
          <w:lang w:val="en-GB"/>
        </w:rPr>
      </w:pPr>
      <w:bookmarkStart w:id="3" w:name="_Hlk80000657"/>
      <w:bookmarkStart w:id="4" w:name="_Hlk78354294"/>
    </w:p>
    <w:p w14:paraId="30DF45C6" w14:textId="21006A25" w:rsidR="009B58DE" w:rsidRDefault="009B58DE" w:rsidP="00782B7A">
      <w:pPr>
        <w:ind w:firstLine="720"/>
        <w:jc w:val="both"/>
        <w:rPr>
          <w:lang w:val="en-GB"/>
        </w:rPr>
      </w:pPr>
      <w:r w:rsidRPr="007F0D27">
        <w:rPr>
          <w:lang w:val="en-GB"/>
        </w:rPr>
        <w:t xml:space="preserve">A pressure ulcer (PU), also known as pressure injury (PI), bedsore, or decubitus ulcer, is defined as </w:t>
      </w:r>
      <w:bookmarkStart w:id="5" w:name="_Hlk195712881"/>
      <w:r w:rsidRPr="007F0D27">
        <w:rPr>
          <w:lang w:val="en-GB"/>
        </w:rPr>
        <w:t>localized damage to the skin and/or underlying tissue, as a result of pressure or pressure in combination with shear.</w:t>
      </w:r>
      <w:bookmarkEnd w:id="5"/>
      <w:r w:rsidRPr="007F0D27">
        <w:rPr>
          <w:lang w:val="en-GB"/>
        </w:rPr>
        <w:t xml:space="preserve"> Pressure ulcer usually occur over a bony prominence but may also be related to a medical device or other object </w:t>
      </w:r>
      <w:bookmarkStart w:id="6" w:name="_Hlk194568005"/>
      <w:r w:rsidRPr="007F0D27">
        <w:rPr>
          <w:lang w:val="en-GB"/>
        </w:rPr>
        <w:fldChar w:fldCharType="begin"/>
      </w:r>
      <w:r w:rsidR="00D511E0">
        <w:rPr>
          <w:lang w:val="en-GB"/>
        </w:rPr>
        <w:instrText xml:space="preserve"> ADDIN EN.CITE &lt;EndNote&gt;&lt;Cite&gt;&lt;Author&gt;EPUAP/NPIAP/PPPIA&lt;/Author&gt;&lt;Year&gt;2019&lt;/Year&gt;&lt;RecNum&gt;1&lt;/RecNum&gt;&lt;DisplayText&gt;[1]&lt;/DisplayText&gt;&lt;record&gt;&lt;rec-number&gt;1&lt;/rec-number&gt;&lt;foreign-keys&gt;&lt;key app="EN" db-id="5wzwapzxstvzzve9wraxtaa855ff2tv0z9fx" timestamp="1745607320"&gt;1&lt;/key&gt;&lt;/foreign-keys&gt;&lt;ref-type name="Book"&gt;6&lt;/ref-type&gt;&lt;contributors&gt;&lt;authors&gt;&lt;author&gt;EPUAP/NPIAP/PPPIA&lt;/author&gt;&lt;/authors&gt;&lt;tertiary-authors&gt;&lt;author&gt;Emily Haesler (Ed.)&lt;/author&gt;&lt;/tertiary-authors&gt;&lt;/contributors&gt;&lt;titles&gt;&lt;title&gt;Prevention and Treatment of Pressure Ulcers/Injuries: Clinical Practice Guideline&lt;/title&gt;&lt;/titles&gt;&lt;edition&gt;3rd&lt;/edition&gt;&lt;dates&gt;&lt;year&gt;2019&lt;/year&gt;&lt;/dates&gt;&lt;pub-location&gt;Westford (MA)&lt;/pub-location&gt;&lt;publisher&gt;European Pressure Ulcer Advisory Panel, National Pressure Injury Advisory Panel, Pan Pacific Pressure Injury Alliance&lt;/publisher&gt;&lt;urls&gt;&lt;/urls&gt;&lt;/record&gt;&lt;/Cite&gt;&lt;/EndNote&gt;</w:instrText>
      </w:r>
      <w:r w:rsidRPr="007F0D27">
        <w:rPr>
          <w:lang w:val="en-GB"/>
        </w:rPr>
        <w:fldChar w:fldCharType="separate"/>
      </w:r>
      <w:r w:rsidR="00D511E0" w:rsidRPr="00D511E0">
        <w:rPr>
          <w:noProof/>
          <w:lang w:val="en-GB"/>
        </w:rPr>
        <w:t>[1]</w:t>
      </w:r>
      <w:r w:rsidRPr="007F0D27">
        <w:fldChar w:fldCharType="end"/>
      </w:r>
      <w:bookmarkEnd w:id="6"/>
      <w:r w:rsidRPr="007F0D27">
        <w:rPr>
          <w:lang w:val="en-GB"/>
        </w:rPr>
        <w:t xml:space="preserve">. </w:t>
      </w:r>
    </w:p>
    <w:p w14:paraId="1319ECBE" w14:textId="77777777" w:rsidR="00782B7A" w:rsidRPr="00782B7A" w:rsidRDefault="00782B7A" w:rsidP="00782B7A">
      <w:pPr>
        <w:jc w:val="both"/>
        <w:rPr>
          <w:sz w:val="12"/>
          <w:szCs w:val="12"/>
          <w:lang w:val="en-GB"/>
        </w:rPr>
      </w:pPr>
    </w:p>
    <w:p w14:paraId="32CFF639" w14:textId="77777777" w:rsidR="00782B7A" w:rsidRDefault="009B58DE" w:rsidP="00782B7A">
      <w:pPr>
        <w:jc w:val="both"/>
        <w:rPr>
          <w:lang w:val="en-GB"/>
        </w:rPr>
      </w:pPr>
      <w:r w:rsidRPr="007F0D27">
        <w:rPr>
          <w:lang w:val="en-GB"/>
        </w:rPr>
        <w:t xml:space="preserve">According to the latest National Pressure Ulcer Advisory Panel (NPUAP) guidelines, shear and friction, as when lying at an incline, can affect local capillary beds and are believed to contribute to tissue hypoxia, which is a key factor in the development pressure ulcer </w:t>
      </w:r>
      <w:r w:rsidRPr="007F0D27">
        <w:rPr>
          <w:lang w:val="en-GB"/>
        </w:rPr>
        <w:fldChar w:fldCharType="begin"/>
      </w:r>
      <w:r w:rsidR="00D511E0">
        <w:rPr>
          <w:lang w:val="en-GB"/>
        </w:rPr>
        <w:instrText xml:space="preserve"> ADDIN EN.CITE &lt;EndNote&gt;&lt;Cite&gt;&lt;Author&gt;EPUAP/NPIAP/PPPIA&lt;/Author&gt;&lt;Year&gt;2019&lt;/Year&gt;&lt;RecNum&gt;1&lt;/RecNum&gt;&lt;DisplayText&gt;[1, 2]&lt;/DisplayText&gt;&lt;record&gt;&lt;rec-number&gt;1&lt;/rec-number&gt;&lt;foreign-keys&gt;&lt;key app="EN" db-id="5wzwapzxstvzzve9wraxtaa855ff2tv0z9fx" timestamp="1745607320"&gt;1&lt;/key&gt;&lt;/foreign-keys&gt;&lt;ref-type name="Book"&gt;6&lt;/ref-type&gt;&lt;contributors&gt;&lt;authors&gt;&lt;author&gt;EPUAP/NPIAP/PPPIA&lt;/author&gt;&lt;/authors&gt;&lt;tertiary-authors&gt;&lt;author&gt;Emily Haesler (Ed.)&lt;/author&gt;&lt;/tertiary-authors&gt;&lt;/contributors&gt;&lt;titles&gt;&lt;title&gt;Prevention and Treatment of Pressure Ulcers/Injuries: Clinical Practice Guideline&lt;/title&gt;&lt;/titles&gt;&lt;edition&gt;3rd&lt;/edition&gt;&lt;dates&gt;&lt;year&gt;2019&lt;/year&gt;&lt;/dates&gt;&lt;pub-location&gt;Westford (MA)&lt;/pub-location&gt;&lt;publisher&gt;European Pressure Ulcer Advisory Panel, National Pressure Injury Advisory Panel, Pan Pacific Pressure Injury Alliance&lt;/publisher&gt;&lt;urls&gt;&lt;/urls&gt;&lt;/record&gt;&lt;/Cite&gt;&lt;Cite&gt;&lt;Author&gt;Mervis&lt;/Author&gt;&lt;Year&gt;2019&lt;/Year&gt;&lt;RecNum&gt;2&lt;/RecNum&gt;&lt;record&gt;&lt;rec-number&gt;2&lt;/rec-number&gt;&lt;foreign-keys&gt;&lt;key app="EN" db-id="5wzwapzxstvzzve9wraxtaa855ff2tv0z9fx" timestamp="1745607321"&gt;2&lt;/key&gt;&lt;/foreign-keys&gt;&lt;ref-type name="Journal Article"&gt;17&lt;/ref-type&gt;&lt;contributors&gt;&lt;authors&gt;&lt;author&gt;Mervis, Joshua S&lt;/author&gt;&lt;author&gt;Phillips, Tania J&lt;/author&gt;&lt;/authors&gt;&lt;/contributors&gt;&lt;titles&gt;&lt;title&gt;Pressure ulcers: Pathophysiology, epidemiology, risk factors, and presentation&lt;/title&gt;&lt;secondary-title&gt;Journal of the American Academy of Dermatology&lt;/secondary-title&gt;&lt;/titles&gt;&lt;periodical&gt;&lt;full-title&gt;Journal of the American Academy of Dermatology&lt;/full-title&gt;&lt;/periodical&gt;&lt;pages&gt;881-890&lt;/pages&gt;&lt;volume&gt;81&lt;/volume&gt;&lt;number&gt;4&lt;/number&gt;&lt;dates&gt;&lt;year&gt;2019&lt;/year&gt;&lt;/dates&gt;&lt;isbn&gt;0190-9622&lt;/isbn&gt;&lt;urls&gt;&lt;/urls&gt;&lt;/record&gt;&lt;/Cite&gt;&lt;/EndNote&gt;</w:instrText>
      </w:r>
      <w:r w:rsidRPr="007F0D27">
        <w:rPr>
          <w:lang w:val="en-GB"/>
        </w:rPr>
        <w:fldChar w:fldCharType="separate"/>
      </w:r>
      <w:r w:rsidR="00D511E0" w:rsidRPr="00D511E0">
        <w:rPr>
          <w:noProof/>
          <w:lang w:val="en-GB"/>
        </w:rPr>
        <w:t>[1, 2]</w:t>
      </w:r>
      <w:r w:rsidRPr="007F0D27">
        <w:fldChar w:fldCharType="end"/>
      </w:r>
      <w:r w:rsidRPr="007F0D27">
        <w:rPr>
          <w:lang w:val="en-GB"/>
        </w:rPr>
        <w:t xml:space="preserve">. However, evidence has shown a strong link between old age, disease-related sedentary lifestyles, and unhealthy eating habits. Also, direct skin contact with a bed or chair without frequent position changes can cause pressure ulcer. Urinary and faecal incontinence, diabetes, and injuries that restrict body position and nutrition are also known risk factors </w:t>
      </w:r>
      <w:r w:rsidRPr="007F0D27">
        <w:rPr>
          <w:lang w:val="en-GB"/>
        </w:rPr>
        <w:fldChar w:fldCharType="begin"/>
      </w:r>
      <w:r w:rsidR="00D511E0">
        <w:rPr>
          <w:lang w:val="en-GB"/>
        </w:rPr>
        <w:instrText xml:space="preserve"> ADDIN EN.CITE &lt;EndNote&gt;&lt;Cite&gt;&lt;Author&gt;Fergus&lt;/Author&gt;&lt;Year&gt;2023&lt;/Year&gt;&lt;RecNum&gt;3&lt;/RecNum&gt;&lt;DisplayText&gt;[3, 4]&lt;/DisplayText&gt;&lt;record&gt;&lt;rec-number&gt;3&lt;/rec-number&gt;&lt;foreign-keys&gt;&lt;key app="EN" db-id="5wzwapzxstvzzve9wraxtaa855ff2tv0z9fx" timestamp="1745607321"&gt;3&lt;/key&gt;&lt;/foreign-keys&gt;&lt;ref-type name="Journal Article"&gt;17&lt;/ref-type&gt;&lt;contributors&gt;&lt;authors&gt;&lt;author&gt;Fergus, Paul&lt;/author&gt;&lt;author&gt;Chalmers, Carl&lt;/author&gt;&lt;author&gt;Henderson, William&lt;/author&gt;&lt;author&gt;Roberts, Danny&lt;/author&gt;&lt;author&gt;Waraich, Atif&lt;/author&gt;&lt;/authors&gt;&lt;/contributors&gt;&lt;titles&gt;&lt;title&gt;Pressure ulcer categorization and reporting in domiciliary settings using deep learning and mobile devices: A clinical trial to evaluate end-to-end performance&lt;/title&gt;&lt;secondary-title&gt;IEEE Access&lt;/secondary-title&gt;&lt;/titles&gt;&lt;periodical&gt;&lt;full-title&gt;IEEE Access&lt;/full-title&gt;&lt;/periodical&gt;&lt;pages&gt;65138-65152&lt;/pages&gt;&lt;volume&gt;11&lt;/volume&gt;&lt;dates&gt;&lt;year&gt;2023&lt;/year&gt;&lt;/dates&gt;&lt;isbn&gt;2169-3536&lt;/isbn&gt;&lt;urls&gt;&lt;/urls&gt;&lt;/record&gt;&lt;/Cite&gt;&lt;Cite&gt;&lt;Author&gt;AlKareem&lt;/Author&gt;&lt;Year&gt;2022&lt;/Year&gt;&lt;RecNum&gt;4&lt;/RecNum&gt;&lt;record&gt;&lt;rec-number&gt;4&lt;/rec-number&gt;&lt;foreign-keys&gt;&lt;key app="EN" db-id="5wzwapzxstvzzve9wraxtaa855ff2tv0z9fx" timestamp="1745607321"&gt;4&lt;/key&gt;&lt;/foreign-keys&gt;&lt;ref-type name="Journal Article"&gt;17&lt;/ref-type&gt;&lt;contributors&gt;&lt;authors&gt;&lt;author&gt;AlKareem, Diyar A&lt;/author&gt;&lt;/authors&gt;&lt;/contributors&gt;&lt;titles&gt;&lt;title&gt;A Comparative Study of Iraqi Patients with Bedsore and other Inpatients as a Control Group&lt;/title&gt;&lt;secondary-title&gt;Iraqi Journal of Science&lt;/secondary-title&gt;&lt;/titles&gt;&lt;periodical&gt;&lt;full-title&gt;Iraqi Journal of Science&lt;/full-title&gt;&lt;/periodical&gt;&lt;dates&gt;&lt;year&gt;2022&lt;/year&gt;&lt;/dates&gt;&lt;isbn&gt;2312-1637&lt;/isbn&gt;&lt;urls&gt;&lt;/urls&gt;&lt;/record&gt;&lt;/Cite&gt;&lt;/EndNote&gt;</w:instrText>
      </w:r>
      <w:r w:rsidRPr="007F0D27">
        <w:rPr>
          <w:lang w:val="en-GB"/>
        </w:rPr>
        <w:fldChar w:fldCharType="separate"/>
      </w:r>
      <w:r w:rsidR="00D511E0" w:rsidRPr="00D511E0">
        <w:rPr>
          <w:noProof/>
          <w:lang w:val="en-GB"/>
        </w:rPr>
        <w:t>[3, 4]</w:t>
      </w:r>
      <w:r w:rsidRPr="007F0D27">
        <w:fldChar w:fldCharType="end"/>
      </w:r>
      <w:r w:rsidR="00782B7A">
        <w:rPr>
          <w:lang w:val="en-GB"/>
        </w:rPr>
        <w:t xml:space="preserve">. </w:t>
      </w:r>
    </w:p>
    <w:p w14:paraId="14C81C01" w14:textId="77777777" w:rsidR="00782B7A" w:rsidRPr="00782B7A" w:rsidRDefault="00782B7A" w:rsidP="00782B7A">
      <w:pPr>
        <w:jc w:val="both"/>
        <w:rPr>
          <w:sz w:val="12"/>
          <w:szCs w:val="12"/>
          <w:lang w:val="en-GB"/>
        </w:rPr>
      </w:pPr>
    </w:p>
    <w:p w14:paraId="77C72A30" w14:textId="0F8EDC1F" w:rsidR="009B58DE" w:rsidRDefault="009B58DE" w:rsidP="00782B7A">
      <w:pPr>
        <w:jc w:val="both"/>
        <w:rPr>
          <w:lang w:val="en-GB"/>
        </w:rPr>
      </w:pPr>
      <w:r w:rsidRPr="007F0D27">
        <w:rPr>
          <w:lang w:val="en-GB"/>
        </w:rPr>
        <w:lastRenderedPageBreak/>
        <w:t xml:space="preserve">The classification system of EPUAP proposes six categories in which a present pressure ulcer can be classified, higher categories indicate deeper damage to the skin and/or underlying tissue </w:t>
      </w:r>
      <w:r w:rsidRPr="007F0D27">
        <w:rPr>
          <w:lang w:val="en-GB"/>
        </w:rPr>
        <w:fldChar w:fldCharType="begin"/>
      </w:r>
      <w:r w:rsidR="00D511E0">
        <w:rPr>
          <w:lang w:val="en-GB"/>
        </w:rPr>
        <w:instrText xml:space="preserve"> ADDIN EN.CITE &lt;EndNote&gt;&lt;Cite&gt;&lt;Author&gt;EPUAP/NPIAP/PPPIA&lt;/Author&gt;&lt;Year&gt;2019&lt;/Year&gt;&lt;RecNum&gt;1&lt;/RecNum&gt;&lt;DisplayText&gt;[1]&lt;/DisplayText&gt;&lt;record&gt;&lt;rec-number&gt;1&lt;/rec-number&gt;&lt;foreign-keys&gt;&lt;key app="EN" db-id="5wzwapzxstvzzve9wraxtaa855ff2tv0z9fx" timestamp="1745607320"&gt;1&lt;/key&gt;&lt;/foreign-keys&gt;&lt;ref-type name="Book"&gt;6&lt;/ref-type&gt;&lt;contributors&gt;&lt;authors&gt;&lt;author&gt;EPUAP/NPIAP/PPPIA&lt;/author&gt;&lt;/authors&gt;&lt;tertiary-authors&gt;&lt;author&gt;Emily Haesler (Ed.)&lt;/author&gt;&lt;/tertiary-authors&gt;&lt;/contributors&gt;&lt;titles&gt;&lt;title&gt;Prevention and Treatment of Pressure Ulcers/Injuries: Clinical Practice Guideline&lt;/title&gt;&lt;/titles&gt;&lt;edition&gt;3rd&lt;/edition&gt;&lt;dates&gt;&lt;year&gt;2019&lt;/year&gt;&lt;/dates&gt;&lt;pub-location&gt;Westford (MA)&lt;/pub-location&gt;&lt;publisher&gt;European Pressure Ulcer Advisory Panel, National Pressure Injury Advisory Panel, Pan Pacific Pressure Injury Alliance&lt;/publisher&gt;&lt;urls&gt;&lt;/urls&gt;&lt;/record&gt;&lt;/Cite&gt;&lt;/EndNote&gt;</w:instrText>
      </w:r>
      <w:r w:rsidRPr="007F0D27">
        <w:rPr>
          <w:lang w:val="en-GB"/>
        </w:rPr>
        <w:fldChar w:fldCharType="separate"/>
      </w:r>
      <w:r w:rsidR="00D511E0" w:rsidRPr="00D511E0">
        <w:rPr>
          <w:noProof/>
          <w:lang w:val="en-GB"/>
        </w:rPr>
        <w:t>[1]</w:t>
      </w:r>
      <w:r w:rsidRPr="007F0D27">
        <w:fldChar w:fldCharType="end"/>
      </w:r>
      <w:r w:rsidRPr="007F0D27">
        <w:rPr>
          <w:lang w:val="en-GB"/>
        </w:rPr>
        <w:t xml:space="preserve">. The most frequently occurred stages were stage I </w:t>
      </w:r>
      <w:r w:rsidR="007F0D27">
        <w:rPr>
          <w:lang w:val="en-GB"/>
        </w:rPr>
        <w:t>(3</w:t>
      </w:r>
      <w:r w:rsidRPr="007F0D27">
        <w:rPr>
          <w:lang w:val="en-GB"/>
        </w:rPr>
        <w:t xml:space="preserve">3.5%) and stage II (28.0%). The most affected body sites were sacrum, heels and hip </w:t>
      </w:r>
      <w:r w:rsidRPr="007F0D27">
        <w:rPr>
          <w:lang w:val="en-GB"/>
        </w:rPr>
        <w:fldChar w:fldCharType="begin"/>
      </w:r>
      <w:r w:rsidR="00D511E0">
        <w:rPr>
          <w:lang w:val="en-GB"/>
        </w:rPr>
        <w:instrText xml:space="preserve"> ADDIN EN.CITE &lt;EndNote&gt;&lt;Cite&gt;&lt;Author&gt;Li&lt;/Author&gt;&lt;Year&gt;2020&lt;/Year&gt;&lt;RecNum&gt;5&lt;/RecNum&gt;&lt;DisplayText&gt;[5]&lt;/DisplayText&gt;&lt;record&gt;&lt;rec-number&gt;5&lt;/rec-number&gt;&lt;foreign-keys&gt;&lt;key app="EN" db-id="5wzwapzxstvzzve9wraxtaa855ff2tv0z9fx" timestamp="1745607322"&gt;5&lt;/key&gt;&lt;/foreign-keys&gt;&lt;ref-type name="Journal Article"&gt;17&lt;/ref-type&gt;&lt;contributors&gt;&lt;authors&gt;&lt;author&gt;Li, Zhaoyu&lt;/author&gt;&lt;author&gt;Lin, Frances&lt;/author&gt;&lt;author&gt;Thalib, Lukman&lt;/author&gt;&lt;author&gt;Chaboyer, Wendy&lt;/author&gt;&lt;/authors&gt;&lt;/contributors&gt;&lt;titles&gt;&lt;title&gt;Global prevalence and incidence of pressure injuries in hospitalised adult patients: A systematic review and meta-analysis&lt;/title&gt;&lt;secondary-title&gt;International journal of nursing studies&lt;/secondary-title&gt;&lt;/titles&gt;&lt;periodical&gt;&lt;full-title&gt;International journal of nursing studies&lt;/full-title&gt;&lt;/periodical&gt;&lt;pages&gt;103546&lt;/pages&gt;&lt;volume&gt;105&lt;/volume&gt;&lt;dates&gt;&lt;year&gt;2020&lt;/year&gt;&lt;/dates&gt;&lt;isbn&gt;0020-7489&lt;/isbn&gt;&lt;urls&gt;&lt;/urls&gt;&lt;/record&gt;&lt;/Cite&gt;&lt;/EndNote&gt;</w:instrText>
      </w:r>
      <w:r w:rsidRPr="007F0D27">
        <w:rPr>
          <w:lang w:val="en-GB"/>
        </w:rPr>
        <w:fldChar w:fldCharType="separate"/>
      </w:r>
      <w:r w:rsidR="00D511E0" w:rsidRPr="00D511E0">
        <w:rPr>
          <w:noProof/>
          <w:lang w:val="en-GB"/>
        </w:rPr>
        <w:t>[5]</w:t>
      </w:r>
      <w:r w:rsidRPr="007F0D27">
        <w:fldChar w:fldCharType="end"/>
      </w:r>
      <w:r w:rsidRPr="007F0D27">
        <w:rPr>
          <w:lang w:val="en-GB"/>
        </w:rPr>
        <w:t>.</w:t>
      </w:r>
      <w:r w:rsidR="00782B7A">
        <w:rPr>
          <w:lang w:val="en-GB"/>
        </w:rPr>
        <w:t xml:space="preserve"> </w:t>
      </w:r>
    </w:p>
    <w:p w14:paraId="7B5F3C07" w14:textId="77777777" w:rsidR="00782B7A" w:rsidRPr="00782B7A" w:rsidRDefault="00782B7A" w:rsidP="00782B7A">
      <w:pPr>
        <w:jc w:val="both"/>
        <w:rPr>
          <w:sz w:val="12"/>
          <w:szCs w:val="12"/>
          <w:lang w:val="en-GB"/>
        </w:rPr>
      </w:pPr>
    </w:p>
    <w:p w14:paraId="2EAA5C44" w14:textId="01969E3A" w:rsidR="009B58DE" w:rsidRDefault="009B58DE" w:rsidP="000F0436">
      <w:pPr>
        <w:jc w:val="both"/>
        <w:rPr>
          <w:lang w:val="en-GB"/>
        </w:rPr>
      </w:pPr>
      <w:r w:rsidRPr="007F0D27">
        <w:rPr>
          <w:lang w:val="en-GB"/>
        </w:rPr>
        <w:t xml:space="preserve">According to recent systematic review and meta-analysis study of the global PU/PI recurrence, PU prevalence in hospitalized patients ranges from 11.8-13.9%, while the incidence rate ranges from 3.4-7.8% </w:t>
      </w:r>
      <w:r w:rsidRPr="007F0D27">
        <w:rPr>
          <w:lang w:val="en-GB"/>
        </w:rPr>
        <w:fldChar w:fldCharType="begin"/>
      </w:r>
      <w:r w:rsidR="00D511E0">
        <w:rPr>
          <w:lang w:val="en-GB"/>
        </w:rPr>
        <w:instrText xml:space="preserve"> ADDIN EN.CITE &lt;EndNote&gt;&lt;Cite&gt;&lt;Author&gt;Li&lt;/Author&gt;&lt;Year&gt;2020&lt;/Year&gt;&lt;RecNum&gt;5&lt;/RecNum&gt;&lt;DisplayText&gt;[5]&lt;/DisplayText&gt;&lt;record&gt;&lt;rec-number&gt;5&lt;/rec-number&gt;&lt;foreign-keys&gt;&lt;key app="EN" db-id="5wzwapzxstvzzve9wraxtaa855ff2tv0z9fx" timestamp="1745607322"&gt;5&lt;/key&gt;&lt;/foreign-keys&gt;&lt;ref-type name="Journal Article"&gt;17&lt;/ref-type&gt;&lt;contributors&gt;&lt;authors&gt;&lt;author&gt;Li, Zhaoyu&lt;/author&gt;&lt;author&gt;Lin, Frances&lt;/author&gt;&lt;author&gt;Thalib, Lukman&lt;/author&gt;&lt;author&gt;Chaboyer, Wendy&lt;/author&gt;&lt;/authors&gt;&lt;/contributors&gt;&lt;titles&gt;&lt;title&gt;Global prevalence and incidence of pressure injuries in hospitalised adult patients: A systematic review and meta-analysis&lt;/title&gt;&lt;secondary-title&gt;International journal of nursing studies&lt;/secondary-title&gt;&lt;/titles&gt;&lt;periodical&gt;&lt;full-title&gt;International journal of nursing studies&lt;/full-title&gt;&lt;/periodical&gt;&lt;pages&gt;103546&lt;/pages&gt;&lt;volume&gt;105&lt;/volume&gt;&lt;dates&gt;&lt;year&gt;2020&lt;/year&gt;&lt;/dates&gt;&lt;isbn&gt;0020-7489&lt;/isbn&gt;&lt;urls&gt;&lt;/urls&gt;&lt;/record&gt;&lt;/Cite&gt;&lt;/EndNote&gt;</w:instrText>
      </w:r>
      <w:r w:rsidRPr="007F0D27">
        <w:rPr>
          <w:lang w:val="en-GB"/>
        </w:rPr>
        <w:fldChar w:fldCharType="separate"/>
      </w:r>
      <w:r w:rsidR="00D511E0" w:rsidRPr="00D511E0">
        <w:rPr>
          <w:noProof/>
          <w:lang w:val="en-GB"/>
        </w:rPr>
        <w:t>[5]</w:t>
      </w:r>
      <w:r w:rsidRPr="007F0D27">
        <w:fldChar w:fldCharType="end"/>
      </w:r>
      <w:r w:rsidRPr="007F0D27">
        <w:rPr>
          <w:lang w:val="en-GB"/>
        </w:rPr>
        <w:t xml:space="preserve">. In developed countries, such as US, the overall prevalence of pressure ulcer in hospitalized patients has been estimated to range from 5% to 15% but may be significantly higher in intensive care units and certain long-term care settings </w:t>
      </w:r>
      <w:r w:rsidRPr="007F0D27">
        <w:rPr>
          <w:lang w:val="en-GB"/>
        </w:rPr>
        <w:fldChar w:fldCharType="begin"/>
      </w:r>
      <w:r w:rsidR="00D511E0">
        <w:rPr>
          <w:lang w:val="en-GB"/>
        </w:rPr>
        <w:instrText xml:space="preserve"> ADDIN EN.CITE &lt;EndNote&gt;&lt;Cite&gt;&lt;Author&gt;Mervis&lt;/Author&gt;&lt;Year&gt;2019&lt;/Year&gt;&lt;RecNum&gt;2&lt;/RecNum&gt;&lt;DisplayText&gt;[2]&lt;/DisplayText&gt;&lt;record&gt;&lt;rec-number&gt;2&lt;/rec-number&gt;&lt;foreign-keys&gt;&lt;key app="EN" db-id="5wzwapzxstvzzve9wraxtaa855ff2tv0z9fx" timestamp="1745607321"&gt;2&lt;/key&gt;&lt;/foreign-keys&gt;&lt;ref-type name="Journal Article"&gt;17&lt;/ref-type&gt;&lt;contributors&gt;&lt;authors&gt;&lt;author&gt;Mervis, Joshua S&lt;/author&gt;&lt;author&gt;Phillips, Tania J&lt;/author&gt;&lt;/authors&gt;&lt;/contributors&gt;&lt;titles&gt;&lt;title&gt;Pressure ulcers: Pathophysiology, epidemiology, risk factors, and presentation&lt;/title&gt;&lt;secondary-title&gt;Journal of the American Academy of Dermatology&lt;/secondary-title&gt;&lt;/titles&gt;&lt;periodical&gt;&lt;full-title&gt;Journal of the American Academy of Dermatology&lt;/full-title&gt;&lt;/periodical&gt;&lt;pages&gt;881-890&lt;/pages&gt;&lt;volume&gt;81&lt;/volume&gt;&lt;number&gt;4&lt;/number&gt;&lt;dates&gt;&lt;year&gt;2019&lt;/year&gt;&lt;/dates&gt;&lt;isbn&gt;0190-9622&lt;/isbn&gt;&lt;urls&gt;&lt;/urls&gt;&lt;/record&gt;&lt;/Cite&gt;&lt;/EndNote&gt;</w:instrText>
      </w:r>
      <w:r w:rsidRPr="007F0D27">
        <w:rPr>
          <w:lang w:val="en-GB"/>
        </w:rPr>
        <w:fldChar w:fldCharType="separate"/>
      </w:r>
      <w:r w:rsidR="00D511E0" w:rsidRPr="00D511E0">
        <w:rPr>
          <w:noProof/>
          <w:lang w:val="en-GB"/>
        </w:rPr>
        <w:t>[2]</w:t>
      </w:r>
      <w:r w:rsidRPr="007F0D27">
        <w:fldChar w:fldCharType="end"/>
      </w:r>
      <w:r w:rsidRPr="007F0D27">
        <w:rPr>
          <w:lang w:val="en-GB"/>
        </w:rPr>
        <w:t xml:space="preserve">. While in Iraq, only limited local data are available on the prevalence of PU in hospitals, according to sporadic local studies, the prevalence of pressure ulcer in Iraq is estimated to vary from one place to another, ranging from 4.7% to 32.1% for hospital populations </w:t>
      </w:r>
      <w:r w:rsidRPr="007F0D27">
        <w:rPr>
          <w:lang w:val="en-GB"/>
        </w:rPr>
        <w:fldChar w:fldCharType="begin">
          <w:fldData xml:space="preserve">PEVuZE5vdGU+PENpdGU+PEF1dGhvcj5TYXVkPC9BdXRob3I+PFllYXI+MjAyNDwvWWVhcj48UmVj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==
</w:fldData>
        </w:fldChar>
      </w:r>
      <w:r w:rsidR="00D511E0">
        <w:rPr>
          <w:lang w:val="en-GB"/>
        </w:rPr>
        <w:instrText xml:space="preserve"> ADDIN EN.CITE </w:instrText>
      </w:r>
      <w:r w:rsidR="00D511E0">
        <w:rPr>
          <w:lang w:val="en-GB"/>
        </w:rPr>
        <w:fldChar w:fldCharType="begin">
          <w:fldData xml:space="preserve">PEVuZE5vdGU+PENpdGU+PEF1dGhvcj5TYXVkPC9BdXRob3I+PFllYXI+MjAyNDwvWWVhcj48UmVj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==
</w:fldData>
        </w:fldChar>
      </w:r>
      <w:r w:rsidR="00D511E0">
        <w:rPr>
          <w:lang w:val="en-GB"/>
        </w:rPr>
        <w:instrText xml:space="preserve"> ADDIN EN.CITE.DATA </w:instrText>
      </w:r>
      <w:r w:rsidR="00D511E0">
        <w:rPr>
          <w:lang w:val="en-GB"/>
        </w:rPr>
      </w:r>
      <w:r w:rsidR="00D511E0">
        <w:rPr>
          <w:lang w:val="en-GB"/>
        </w:rPr>
        <w:fldChar w:fldCharType="end"/>
      </w:r>
      <w:r w:rsidRPr="007F0D27">
        <w:rPr>
          <w:lang w:val="en-GB"/>
        </w:rPr>
      </w:r>
      <w:r w:rsidRPr="007F0D27">
        <w:rPr>
          <w:lang w:val="en-GB"/>
        </w:rPr>
        <w:fldChar w:fldCharType="separate"/>
      </w:r>
      <w:r w:rsidR="00D511E0" w:rsidRPr="00D511E0">
        <w:rPr>
          <w:noProof/>
          <w:lang w:val="en-GB"/>
        </w:rPr>
        <w:t>[6</w:t>
      </w:r>
      <w:r w:rsidR="000F0436">
        <w:rPr>
          <w:noProof/>
          <w:lang w:val="en-GB"/>
        </w:rPr>
        <w:t xml:space="preserve">, 7, </w:t>
      </w:r>
      <w:r w:rsidR="00D511E0" w:rsidRPr="00D511E0">
        <w:rPr>
          <w:noProof/>
          <w:lang w:val="en-GB"/>
        </w:rPr>
        <w:t>8]</w:t>
      </w:r>
      <w:r w:rsidRPr="007F0D27">
        <w:fldChar w:fldCharType="end"/>
      </w:r>
      <w:r w:rsidRPr="007F0D27">
        <w:rPr>
          <w:lang w:val="en-GB"/>
        </w:rPr>
        <w:t xml:space="preserve">. While in neighbouring countries, according to a meta-analysis conducted in Iran, pressure ulcer incidence was 57% in ICUs </w:t>
      </w:r>
      <w:r w:rsidRPr="007F0D27">
        <w:rPr>
          <w:lang w:val="en-GB"/>
        </w:rPr>
        <w:fldChar w:fldCharType="begin"/>
      </w:r>
      <w:r w:rsidR="00D511E0">
        <w:rPr>
          <w:lang w:val="en-GB"/>
        </w:rPr>
        <w:instrText xml:space="preserve"> ADDIN EN.CITE &lt;EndNote&gt;&lt;Cite&gt;&lt;Author&gt;Akhkand&lt;/Author&gt;&lt;Year&gt;2020&lt;/Year&gt;&lt;RecNum&gt;9&lt;/RecNum&gt;&lt;DisplayText&gt;[9]&lt;/DisplayText&gt;&lt;record&gt;&lt;rec-number&gt;9&lt;/rec-number&gt;&lt;foreign-keys&gt;&lt;key app="EN" db-id="5wzwapzxstvzzve9wraxtaa855ff2tv0z9fx" timestamp="1745607323"&gt;9&lt;/key&gt;&lt;/foreign-keys&gt;&lt;ref-type name="Journal Article"&gt;17&lt;/ref-type&gt;&lt;contributors&gt;&lt;authors&gt;&lt;author&gt;Akhkand, Shadi Sohrabi&lt;/author&gt;&lt;author&gt;Seidi, Jamal&lt;/author&gt;&lt;author&gt;Ebadi, Abbas&lt;/author&gt;&lt;author&gt;Gheshlagh, Reza Ghanei&lt;/author&gt;&lt;/authors&gt;&lt;/contributors&gt;&lt;titles&gt;&lt;title&gt;Prevalence of pressure ulcer in Iran&amp;apos;s intensive care units: A systematic review and meta-analysis&lt;/title&gt;&lt;secondary-title&gt;Nursing Practice Today&lt;/secondary-title&gt;&lt;/titles&gt;&lt;periodical&gt;&lt;full-title&gt;Nursing Practice Today&lt;/full-title&gt;&lt;/periodical&gt;&lt;pages&gt;21-29&lt;/pages&gt;&lt;volume&gt;7&lt;/volume&gt;&lt;number&gt;1&lt;/number&gt;&lt;dates&gt;&lt;year&gt;2020&lt;/year&gt;&lt;/dates&gt;&lt;isbn&gt;2383-1154&lt;/isbn&gt;&lt;urls&gt;&lt;/urls&gt;&lt;/record&gt;&lt;/Cite&gt;&lt;/EndNote&gt;</w:instrText>
      </w:r>
      <w:r w:rsidRPr="007F0D27">
        <w:rPr>
          <w:lang w:val="en-GB"/>
        </w:rPr>
        <w:fldChar w:fldCharType="separate"/>
      </w:r>
      <w:r w:rsidR="00D511E0" w:rsidRPr="00D511E0">
        <w:rPr>
          <w:noProof/>
          <w:lang w:val="en-GB"/>
        </w:rPr>
        <w:t>[9]</w:t>
      </w:r>
      <w:r w:rsidRPr="007F0D27">
        <w:fldChar w:fldCharType="end"/>
      </w:r>
      <w:r w:rsidRPr="007F0D27">
        <w:rPr>
          <w:lang w:val="en-GB"/>
        </w:rPr>
        <w:t xml:space="preserve">. Similarly, a Saudi study reported that prevalence of PU in critical care units of 44.4% and an incidence of 38.6% </w:t>
      </w:r>
      <w:r w:rsidRPr="007F0D27">
        <w:rPr>
          <w:lang w:val="en-GB"/>
        </w:rPr>
        <w:fldChar w:fldCharType="begin"/>
      </w:r>
      <w:r w:rsidR="00D511E0">
        <w:rPr>
          <w:lang w:val="en-GB"/>
        </w:rPr>
        <w:instrText xml:space="preserve"> ADDIN EN.CITE &lt;EndNote&gt;&lt;Cite&gt;&lt;Author&gt;Isfahani&lt;/Author&gt;&lt;Year&gt;2024&lt;/Year&gt;&lt;RecNum&gt;10&lt;/RecNum&gt;&lt;DisplayText&gt;[10]&lt;/DisplayText&gt;&lt;record&gt;&lt;rec-number&gt;10&lt;/rec-number&gt;&lt;foreign-keys&gt;&lt;key app="EN" db-id="5wzwapzxstvzzve9wraxtaa855ff2tv0z9fx" timestamp="1745607323"&gt;10&lt;/key&gt;&lt;/foreign-keys&gt;&lt;ref-type name="Journal Article"&gt;17&lt;/ref-type&gt;&lt;contributors&gt;&lt;authors&gt;&lt;author&gt;Isfahani, Parvaneh&lt;/author&gt;&lt;author&gt;Alirezaei, Samira&lt;/author&gt;&lt;author&gt;Samani, Somayeh&lt;/author&gt;&lt;author&gt;Bolagh, Fateme&lt;/author&gt;&lt;author&gt;Heydari, Azadeh&lt;/author&gt;&lt;author&gt;Sarani, Mohammad&lt;/author&gt;&lt;author&gt;Afshari, Mahnaz&lt;/author&gt;&lt;/authors&gt;&lt;/contributors&gt;&lt;titles&gt;&lt;title&gt;Prevalence of hospital-acquired pressure injuries in intensive care units of the Eastern Mediterranean region: a systematic review and meta-analysis&lt;/title&gt;&lt;secondary-title&gt;Patient safety in surgery&lt;/secondary-title&gt;&lt;/titles&gt;&lt;periodical&gt;&lt;full-title&gt;Patient safety in surgery&lt;/full-title&gt;&lt;/periodical&gt;&lt;pages&gt;1&lt;/pages&gt;&lt;volume&gt;18&lt;/volume&gt;&lt;number&gt;1&lt;/number&gt;&lt;dates&gt;&lt;year&gt;2024&lt;/year&gt;&lt;/dates&gt;&lt;isbn&gt;1754-9493&lt;/isbn&gt;&lt;urls&gt;&lt;/urls&gt;&lt;/record&gt;&lt;/Cite&gt;&lt;/EndNote&gt;</w:instrText>
      </w:r>
      <w:r w:rsidRPr="007F0D27">
        <w:rPr>
          <w:lang w:val="en-GB"/>
        </w:rPr>
        <w:fldChar w:fldCharType="separate"/>
      </w:r>
      <w:r w:rsidR="00D511E0" w:rsidRPr="00D511E0">
        <w:rPr>
          <w:noProof/>
          <w:lang w:val="en-GB"/>
        </w:rPr>
        <w:t>[10]</w:t>
      </w:r>
      <w:r w:rsidRPr="007F0D27">
        <w:fldChar w:fldCharType="end"/>
      </w:r>
      <w:r w:rsidRPr="007F0D27">
        <w:rPr>
          <w:lang w:val="en-GB"/>
        </w:rPr>
        <w:t>.</w:t>
      </w:r>
      <w:r w:rsidR="008D2670">
        <w:rPr>
          <w:lang w:val="en-GB"/>
        </w:rPr>
        <w:t xml:space="preserve"> </w:t>
      </w:r>
    </w:p>
    <w:p w14:paraId="142EDA88" w14:textId="77777777" w:rsidR="008D2670" w:rsidRPr="008D2670" w:rsidRDefault="008D2670" w:rsidP="00782B7A">
      <w:pPr>
        <w:jc w:val="both"/>
        <w:rPr>
          <w:sz w:val="12"/>
          <w:szCs w:val="12"/>
          <w:lang w:val="en-GB"/>
        </w:rPr>
      </w:pPr>
    </w:p>
    <w:p w14:paraId="2804ACE0" w14:textId="0C9995C3" w:rsidR="00C22122" w:rsidRDefault="009B58DE" w:rsidP="008D2670">
      <w:pPr>
        <w:jc w:val="both"/>
        <w:rPr>
          <w:lang w:val="en-GB"/>
        </w:rPr>
      </w:pPr>
      <w:r w:rsidRPr="007F0D27">
        <w:rPr>
          <w:lang w:val="en-GB"/>
        </w:rPr>
        <w:t xml:space="preserve">Nurses have an important role and responsibility in the detection and prevention of pressure ulcer </w:t>
      </w:r>
      <w:r w:rsidRPr="007F0D27">
        <w:rPr>
          <w:lang w:val="en-GB"/>
        </w:rPr>
        <w:fldChar w:fldCharType="begin"/>
      </w:r>
      <w:r w:rsidR="00D511E0">
        <w:rPr>
          <w:lang w:val="en-GB"/>
        </w:rPr>
        <w:instrText xml:space="preserve"> ADDIN EN.CITE &lt;EndNote&gt;&lt;Cite&gt;&lt;Author&gt;Neziraj&lt;/Author&gt;&lt;Year&gt;2021&lt;/Year&gt;&lt;RecNum&gt;11&lt;/RecNum&gt;&lt;DisplayText&gt;[11]&lt;/DisplayText&gt;&lt;record&gt;&lt;rec-number&gt;11&lt;/rec-number&gt;&lt;foreign-keys&gt;&lt;key app="EN" db-id="5wzwapzxstvzzve9wraxtaa855ff2tv0z9fx" timestamp="1745607324"&gt;11&lt;/key&gt;&lt;/foreign-keys&gt;&lt;ref-type name="Journal Article"&gt;17&lt;/ref-type&gt;&lt;contributors&gt;&lt;authors&gt;&lt;author&gt;Neziraj, Merita&lt;/author&gt;&lt;author&gt;Hellman, Peter&lt;/author&gt;&lt;author&gt;Kumlien, Christine&lt;/author&gt;&lt;author&gt;Andersson, Magdalena&lt;/author&gt;&lt;author&gt;Axelsson, Malin&lt;/author&gt;&lt;/authors&gt;&lt;/contributors&gt;&lt;titles&gt;&lt;title&gt;Prevalence of risk for pressure ulcers, malnutrition, poor oral health and falls–a register study among older persons receiving municipal health care in southern Sweden&lt;/title&gt;&lt;secondary-title&gt;BMC geriatrics&lt;/secondary-title&gt;&lt;/titles&gt;&lt;periodical&gt;&lt;full-title&gt;BMC geriatrics&lt;/full-title&gt;&lt;/periodical&gt;&lt;pages&gt;1-10&lt;/pages&gt;&lt;volume&gt;21&lt;/volume&gt;&lt;dates&gt;&lt;year&gt;2021&lt;/year&gt;&lt;/dates&gt;&lt;urls&gt;&lt;/urls&gt;&lt;/record&gt;&lt;/Cite&gt;&lt;/EndNote&gt;</w:instrText>
      </w:r>
      <w:r w:rsidRPr="007F0D27">
        <w:rPr>
          <w:lang w:val="en-GB"/>
        </w:rPr>
        <w:fldChar w:fldCharType="separate"/>
      </w:r>
      <w:r w:rsidR="00D511E0" w:rsidRPr="00D511E0">
        <w:rPr>
          <w:noProof/>
          <w:lang w:val="en-GB"/>
        </w:rPr>
        <w:t>[11]</w:t>
      </w:r>
      <w:r w:rsidRPr="007F0D27">
        <w:fldChar w:fldCharType="end"/>
      </w:r>
      <w:r w:rsidRPr="007F0D27">
        <w:rPr>
          <w:lang w:val="en-GB"/>
        </w:rPr>
        <w:t xml:space="preserve">. The provision of sufficient education, and fostering positive behaviour, are important aspects of improving the knowledge and use of pressure ulcer preventive measures among nursing staff </w:t>
      </w:r>
      <w:r w:rsidRPr="007F0D27">
        <w:rPr>
          <w:lang w:val="en-GB"/>
        </w:rPr>
        <w:fldChar w:fldCharType="begin"/>
      </w:r>
      <w:r w:rsidR="00D511E0">
        <w:rPr>
          <w:lang w:val="en-GB"/>
        </w:rPr>
        <w:instrText xml:space="preserve"> ADDIN EN.CITE &lt;EndNote&gt;&lt;Cite&gt;&lt;Author&gt;Majeed&lt;/Author&gt;&lt;Year&gt;2023&lt;/Year&gt;&lt;RecNum&gt;12&lt;/RecNum&gt;&lt;DisplayText&gt;[12]&lt;/DisplayText&gt;&lt;record&gt;&lt;rec-number&gt;12&lt;/rec-number&gt;&lt;foreign-keys&gt;&lt;key app="EN" db-id="5wzwapzxstvzzve9wraxtaa855ff2tv0z9fx" timestamp="1745607324"&gt;12&lt;/key&gt;&lt;/foreign-keys&gt;&lt;ref-type name="Journal Article"&gt;17&lt;/ref-type&gt;&lt;contributors&gt;&lt;authors&gt;&lt;author&gt;Majeed, Haider Mohammed&lt;/author&gt;&lt;author&gt;Hassan, Ahmed Fleih&lt;/author&gt;&lt;author&gt;Jasim, Aqeel Habeeb&lt;/author&gt;&lt;author&gt;Al-Ganmi, Ali Hussein&lt;/author&gt;&lt;/authors&gt;&lt;/contributors&gt;&lt;titles&gt;&lt;title&gt;Protective Health Behaviors among Critical Care Nurses Concerning Pressure Ulcer Prevention for Hospitalized Patients at Baghdad Teaching Hospitals&lt;/title&gt;&lt;secondary-title&gt;Al-Rafidain Journal of Medical Sciences (ISSN 2789-3219)&lt;/secondary-title&gt;&lt;/titles&gt;&lt;periodical&gt;&lt;full-title&gt;Al-Rafidain Journal of Medical Sciences (ISSN 2789-3219)&lt;/full-title&gt;&lt;/periodical&gt;&lt;pages&gt;205-210&lt;/pages&gt;&lt;volume&gt;5&lt;/volume&gt;&lt;dates&gt;&lt;year&gt;2023&lt;/year&gt;&lt;/dates&gt;&lt;isbn&gt;2789-3219&lt;/isbn&gt;&lt;urls&gt;&lt;/urls&gt;&lt;/record&gt;&lt;/Cite&gt;&lt;/EndNote&gt;</w:instrText>
      </w:r>
      <w:r w:rsidRPr="007F0D27">
        <w:rPr>
          <w:lang w:val="en-GB"/>
        </w:rPr>
        <w:fldChar w:fldCharType="separate"/>
      </w:r>
      <w:r w:rsidR="00D511E0" w:rsidRPr="00D511E0">
        <w:rPr>
          <w:noProof/>
          <w:lang w:val="en-GB"/>
        </w:rPr>
        <w:t>[12]</w:t>
      </w:r>
      <w:r w:rsidRPr="007F0D27">
        <w:fldChar w:fldCharType="end"/>
      </w:r>
      <w:r w:rsidRPr="007F0D27">
        <w:rPr>
          <w:lang w:val="en-GB"/>
        </w:rPr>
        <w:t xml:space="preserve">. Traditionally, the treatment of pressure ulcer has been left to nurses. Thus, Nurses must have up-to-date and evidence-based information regarding the PU risk factors, evaluation, staging, and care </w:t>
      </w:r>
      <w:r w:rsidRPr="007F0D27">
        <w:rPr>
          <w:lang w:val="en-GB"/>
        </w:rPr>
        <w:fldChar w:fldCharType="begin"/>
      </w:r>
      <w:r w:rsidR="00D511E0">
        <w:rPr>
          <w:lang w:val="en-GB"/>
        </w:rPr>
        <w:instrText xml:space="preserve"> ADDIN EN.CITE &lt;EndNote&gt;&lt;Cite&gt;&lt;Author&gt;Hu&lt;/Author&gt;&lt;Year&gt;2021&lt;/Year&gt;&lt;RecNum&gt;42&lt;/RecNum&gt;&lt;DisplayText&gt;[13]&lt;/DisplayText&gt;&lt;record&gt;&lt;rec-number&gt;42&lt;/rec-number&gt;&lt;foreign-keys&gt;&lt;key app="EN" db-id="v9d9xf5pcrwwpyedasvvavsmafxatwrf2a0t" timestamp="1731352271"&gt;42&lt;/key&gt;&lt;/foreign-keys&gt;&lt;ref-type name="Journal Article"&gt;17&lt;/ref-type&gt;&lt;contributors&gt;&lt;authors&gt;&lt;author&gt;Hu, Li&lt;/author&gt;&lt;author&gt;Sae-Sia, Wipa&lt;/author&gt;&lt;author&gt;Kitrungrote, Luppana&lt;/author&gt;&lt;/authors&gt;&lt;/contributors&gt;&lt;titles&gt;&lt;title&gt;Intensive care nurses’ knowledge, attitude, and practice of pressure injury prevention in China: A cross-sectional study&lt;/title&gt;&lt;secondary-title&gt;Risk Management and Healthcare Policy&lt;/secondary-title&gt;&lt;/titles&gt;&lt;periodical&gt;&lt;full-title&gt;Risk Management and Healthcare Policy&lt;/full-title&gt;&lt;/periodical&gt;&lt;pages&gt;4257-4267&lt;/pages&gt;&lt;dates&gt;&lt;year&gt;2021&lt;/year&gt;&lt;/dates&gt;&lt;isbn&gt;1179-1594&lt;/isbn&gt;&lt;urls&gt;&lt;/urls&gt;&lt;/record&gt;&lt;/Cite&gt;&lt;/EndNote&gt;</w:instrText>
      </w:r>
      <w:r w:rsidRPr="007F0D27">
        <w:rPr>
          <w:lang w:val="en-GB"/>
        </w:rPr>
        <w:fldChar w:fldCharType="separate"/>
      </w:r>
      <w:r w:rsidR="00D511E0" w:rsidRPr="00D511E0">
        <w:rPr>
          <w:noProof/>
          <w:lang w:val="en-GB"/>
        </w:rPr>
        <w:t>[13]</w:t>
      </w:r>
      <w:r w:rsidRPr="007F0D27">
        <w:fldChar w:fldCharType="end"/>
      </w:r>
      <w:r w:rsidRPr="007F0D27">
        <w:rPr>
          <w:lang w:val="en-GB"/>
        </w:rPr>
        <w:t>.</w:t>
      </w:r>
      <w:r w:rsidR="008D2670">
        <w:rPr>
          <w:lang w:val="en-GB"/>
        </w:rPr>
        <w:t xml:space="preserve"> </w:t>
      </w:r>
    </w:p>
    <w:p w14:paraId="0A0F6B71" w14:textId="77777777" w:rsidR="008D2670" w:rsidRDefault="008D2670" w:rsidP="008D2670">
      <w:pPr>
        <w:jc w:val="both"/>
        <w:rPr>
          <w:sz w:val="12"/>
          <w:szCs w:val="12"/>
          <w:lang w:val="en-GB"/>
        </w:rPr>
      </w:pPr>
    </w:p>
    <w:p w14:paraId="7B1306CB" w14:textId="77777777" w:rsidR="008D2670" w:rsidRPr="008D2670" w:rsidRDefault="008D2670" w:rsidP="008D2670">
      <w:pPr>
        <w:jc w:val="both"/>
        <w:rPr>
          <w:sz w:val="12"/>
          <w:szCs w:val="12"/>
          <w:lang w:val="en-GB"/>
        </w:rPr>
      </w:pPr>
    </w:p>
    <w:p w14:paraId="680A14E2" w14:textId="77777777" w:rsidR="008D2670" w:rsidRDefault="008D2670" w:rsidP="008D2670">
      <w:pPr>
        <w:tabs>
          <w:tab w:val="left" w:pos="426"/>
        </w:tabs>
        <w:rPr>
          <w:b/>
          <w:bCs/>
          <w:sz w:val="22"/>
          <w:szCs w:val="22"/>
          <w:lang w:val="en-GB"/>
        </w:rPr>
      </w:pPr>
      <w:bookmarkStart w:id="7" w:name="_Hlk198057872"/>
      <w:r w:rsidRPr="008D2670">
        <w:rPr>
          <w:b/>
          <w:bCs/>
          <w:sz w:val="22"/>
          <w:szCs w:val="22"/>
          <w:lang w:val="en-GB"/>
        </w:rPr>
        <w:t xml:space="preserve">2- </w:t>
      </w:r>
      <w:r w:rsidR="00247B8B" w:rsidRPr="008D2670">
        <w:rPr>
          <w:b/>
          <w:bCs/>
          <w:sz w:val="22"/>
          <w:szCs w:val="22"/>
          <w:lang w:val="id-ID"/>
        </w:rPr>
        <w:t>METHOD</w:t>
      </w:r>
      <w:bookmarkEnd w:id="7"/>
      <w:r>
        <w:rPr>
          <w:b/>
          <w:bCs/>
          <w:sz w:val="22"/>
          <w:szCs w:val="22"/>
          <w:lang w:val="en-GB"/>
        </w:rPr>
        <w:t xml:space="preserve"> </w:t>
      </w:r>
    </w:p>
    <w:p w14:paraId="77F2935B" w14:textId="77777777" w:rsidR="008D2670" w:rsidRPr="008D2670" w:rsidRDefault="008D2670" w:rsidP="008D2670">
      <w:pPr>
        <w:tabs>
          <w:tab w:val="left" w:pos="426"/>
        </w:tabs>
        <w:rPr>
          <w:b/>
          <w:bCs/>
          <w:sz w:val="12"/>
          <w:szCs w:val="12"/>
          <w:lang w:val="en-GB"/>
        </w:rPr>
      </w:pPr>
    </w:p>
    <w:p w14:paraId="507D83AA" w14:textId="2D74C1E2" w:rsidR="00DD79F9" w:rsidRDefault="008D2670" w:rsidP="00A2789C">
      <w:pPr>
        <w:rPr>
          <w:spacing w:val="-2"/>
          <w:lang w:val="en-GB"/>
        </w:rPr>
      </w:pPr>
      <w:r>
        <w:rPr>
          <w:spacing w:val="-2"/>
          <w:lang w:val="en-GB"/>
        </w:rPr>
        <w:tab/>
      </w:r>
      <w:r w:rsidR="00DD79F9" w:rsidRPr="007F0D27">
        <w:rPr>
          <w:spacing w:val="-2"/>
          <w:lang w:val="en-GB"/>
        </w:rPr>
        <w:t xml:space="preserve">A cross-sectional study was carried out over a period of five months, beginning on the 10th of December 2024 and concluding on the 1st of May 2025. The study was conducted across multiple governmental hospitals within </w:t>
      </w:r>
      <w:proofErr w:type="spellStart"/>
      <w:r w:rsidR="00DD79F9" w:rsidRPr="007F0D27">
        <w:rPr>
          <w:spacing w:val="-2"/>
          <w:lang w:val="en-GB"/>
        </w:rPr>
        <w:t>Diyala</w:t>
      </w:r>
      <w:proofErr w:type="spellEnd"/>
      <w:r w:rsidR="00DD79F9" w:rsidRPr="007F0D27">
        <w:rPr>
          <w:spacing w:val="-2"/>
          <w:lang w:val="en-GB"/>
        </w:rPr>
        <w:t xml:space="preserve"> Governorate. Targeted clinical units included the Intensive Care Unit (ICU), Respiratory Care Unit (RCU), Neonate Respiratory Care Unit (NRCU), general medical wards, internal medicine wards, surgical units, specialized surgical wards, and oncology departments.</w:t>
      </w:r>
      <w:r>
        <w:rPr>
          <w:spacing w:val="-2"/>
          <w:lang w:val="en-GB"/>
        </w:rPr>
        <w:t xml:space="preserve"> </w:t>
      </w:r>
    </w:p>
    <w:p w14:paraId="191D4771" w14:textId="77777777" w:rsidR="008D2670" w:rsidRPr="008D2670" w:rsidRDefault="008D2670" w:rsidP="008D2670">
      <w:pPr>
        <w:tabs>
          <w:tab w:val="left" w:pos="426"/>
        </w:tabs>
        <w:rPr>
          <w:b/>
          <w:bCs/>
          <w:sz w:val="12"/>
          <w:szCs w:val="12"/>
          <w:lang w:val="id-ID"/>
        </w:rPr>
      </w:pPr>
    </w:p>
    <w:p w14:paraId="7A30DE28" w14:textId="33C9DCEB" w:rsidR="00DD79F9" w:rsidRDefault="00DD79F9" w:rsidP="00DD79F9">
      <w:pPr>
        <w:jc w:val="both"/>
        <w:rPr>
          <w:spacing w:val="-2"/>
          <w:lang w:val="en-GB"/>
        </w:rPr>
      </w:pPr>
      <w:r w:rsidRPr="007F0D27">
        <w:rPr>
          <w:spacing w:val="-2"/>
          <w:lang w:val="en-GB"/>
        </w:rPr>
        <w:t xml:space="preserve">The study sample consisted of nurses of both sexes actively working in the aforementioned clinical units. Eligibility criteria required that participants have at least one year of work experience in their respective wards. Excluded from the study were nurses newly employed for less than one year, healthcare personnel outside the nursing profession (including medical and paramedical staff), nurses employed in non-clinical or administrative roles, and those assigned to departments outside the designated study </w:t>
      </w:r>
      <w:proofErr w:type="gramStart"/>
      <w:r w:rsidR="007F28AA">
        <w:rPr>
          <w:spacing w:val="-2"/>
          <w:lang w:val="en-GB"/>
        </w:rPr>
        <w:t>units.</w:t>
      </w:r>
      <w:proofErr w:type="gramEnd"/>
      <w:r w:rsidR="007F28AA">
        <w:rPr>
          <w:spacing w:val="-2"/>
          <w:lang w:val="en-GB"/>
        </w:rPr>
        <w:t xml:space="preserve"> </w:t>
      </w:r>
    </w:p>
    <w:p w14:paraId="3A5351C9" w14:textId="77777777" w:rsidR="007F28AA" w:rsidRPr="007F28AA" w:rsidRDefault="007F28AA" w:rsidP="00DD79F9">
      <w:pPr>
        <w:jc w:val="both"/>
        <w:rPr>
          <w:spacing w:val="-2"/>
          <w:sz w:val="12"/>
          <w:szCs w:val="12"/>
          <w:lang w:val="en-GB"/>
        </w:rPr>
      </w:pPr>
    </w:p>
    <w:p w14:paraId="3FC796B9" w14:textId="693E7D32" w:rsidR="00DD79F9" w:rsidRDefault="00DD79F9" w:rsidP="00DD79F9">
      <w:pPr>
        <w:jc w:val="both"/>
        <w:rPr>
          <w:spacing w:val="-2"/>
          <w:lang w:val="en-GB"/>
        </w:rPr>
      </w:pPr>
      <w:r w:rsidRPr="007F0D27">
        <w:rPr>
          <w:spacing w:val="-2"/>
          <w:lang w:val="en-GB"/>
        </w:rPr>
        <w:t>Data collection was performed using a structured questionnaire. The first section focused on demographic variables including age, gender, marital status, academic qualification, clinical unit assignment, years of professional experience, and prior attendance in any pressure ulcer training programs.</w:t>
      </w:r>
      <w:r w:rsidR="007F28AA">
        <w:rPr>
          <w:spacing w:val="-2"/>
          <w:lang w:val="en-GB"/>
        </w:rPr>
        <w:t xml:space="preserve"> </w:t>
      </w:r>
    </w:p>
    <w:p w14:paraId="1E70D23F" w14:textId="77777777" w:rsidR="007F28AA" w:rsidRPr="007F28AA" w:rsidRDefault="007F28AA" w:rsidP="00DD79F9">
      <w:pPr>
        <w:jc w:val="both"/>
        <w:rPr>
          <w:spacing w:val="-2"/>
          <w:sz w:val="12"/>
          <w:szCs w:val="12"/>
          <w:lang w:val="en-GB"/>
        </w:rPr>
      </w:pPr>
    </w:p>
    <w:p w14:paraId="5A4CBFCB" w14:textId="2C520746" w:rsidR="00DD79F9" w:rsidRPr="007F0D27" w:rsidRDefault="00DD79F9" w:rsidP="00DD79F9">
      <w:pPr>
        <w:jc w:val="both"/>
        <w:rPr>
          <w:b/>
          <w:bCs/>
          <w:spacing w:val="-2"/>
          <w:lang w:val="en-GB"/>
        </w:rPr>
      </w:pPr>
      <w:r w:rsidRPr="007F0D27">
        <w:rPr>
          <w:spacing w:val="-2"/>
          <w:lang w:val="en-GB"/>
        </w:rPr>
        <w:t xml:space="preserve">The second part of the questionnaire includes the Pressure Ulcer Knowledge Assessment Tool (PUKAT) 2.0, a revised and updated version developed at Ghent University, Belgium. The PUKAT was developed by </w:t>
      </w:r>
      <w:r w:rsidRPr="007F0D27">
        <w:rPr>
          <w:spacing w:val="-2"/>
          <w:lang w:val="en-GB"/>
        </w:rPr>
        <w:fldChar w:fldCharType="begin"/>
      </w:r>
      <w:r w:rsidR="00D511E0">
        <w:rPr>
          <w:spacing w:val="-2"/>
          <w:lang w:val="en-GB"/>
        </w:rPr>
        <w:instrText xml:space="preserve"> ADDIN EN.CITE &lt;EndNote&gt;&lt;Cite&gt;&lt;Author&gt;Beeckman&lt;/Author&gt;&lt;Year&gt;2010&lt;/Year&gt;&lt;RecNum&gt;65&lt;/RecNum&gt;&lt;DisplayText&gt;[14]&lt;/DisplayText&gt;&lt;record&gt;&lt;rec-number&gt;65&lt;/rec-number&gt;&lt;foreign-keys&gt;&lt;key app="EN" db-id="v9d9xf5pcrwwpyedasvvavsmafxatwrf2a0t" timestamp="1732233219"&gt;65&lt;/key&gt;&lt;/foreign-keys&gt;&lt;ref-type name="Journal Article"&gt;17&lt;/ref-type&gt;&lt;contributors&gt;&lt;authors&gt;&lt;author&gt;Beeckman, Dimitri&lt;/author&gt;&lt;author&gt;Vanderwee, Katrien&lt;/author&gt;&lt;author&gt;Demarré, Liesbet&lt;/author&gt;&lt;author&gt;Paquay, Louis&lt;/author&gt;&lt;author&gt;Van Hecke, Ann&lt;/author&gt;&lt;author&gt;Defloor, Tom&lt;/author&gt;&lt;/authors&gt;&lt;/contributors&gt;&lt;titles&gt;&lt;title&gt;Pressure ulcer prevention: development and psychometric validation of a knowledge assessment instrument&lt;/title&gt;&lt;secondary-title&gt;International journal of nursing studies&lt;/secondary-title&gt;&lt;/titles&gt;&lt;periodical&gt;&lt;full-title&gt;International journal of nursing studies&lt;/full-title&gt;&lt;/periodical&gt;&lt;pages&gt;399-410&lt;/pages&gt;&lt;volume&gt;47&lt;/volume&gt;&lt;number&gt;4&lt;/number&gt;&lt;dates&gt;&lt;year&gt;2010&lt;/year&gt;&lt;/dates&gt;&lt;isbn&gt;0020-7489&lt;/isbn&gt;&lt;urls&gt;&lt;/urls&gt;&lt;/record&gt;&lt;/Cite&gt;&lt;/EndNote&gt;</w:instrText>
      </w:r>
      <w:r w:rsidRPr="007F0D27">
        <w:rPr>
          <w:spacing w:val="-2"/>
          <w:lang w:val="en-GB"/>
        </w:rPr>
        <w:fldChar w:fldCharType="separate"/>
      </w:r>
      <w:r w:rsidR="00D511E0">
        <w:rPr>
          <w:noProof/>
          <w:spacing w:val="-2"/>
          <w:lang w:val="en-GB"/>
        </w:rPr>
        <w:t>[14]</w:t>
      </w:r>
      <w:r w:rsidRPr="007F0D27">
        <w:rPr>
          <w:spacing w:val="-2"/>
          <w:lang w:val="en-GB"/>
        </w:rPr>
        <w:fldChar w:fldCharType="end"/>
      </w:r>
      <w:r w:rsidRPr="007F0D27">
        <w:rPr>
          <w:spacing w:val="-2"/>
          <w:lang w:val="en-GB"/>
        </w:rPr>
        <w:t xml:space="preserve"> and updated by </w:t>
      </w:r>
      <w:r w:rsidRPr="007F0D27">
        <w:rPr>
          <w:spacing w:val="-2"/>
          <w:lang w:val="en-GB"/>
        </w:rPr>
        <w:fldChar w:fldCharType="begin"/>
      </w:r>
      <w:r w:rsidR="00D511E0">
        <w:rPr>
          <w:spacing w:val="-2"/>
          <w:lang w:val="en-GB"/>
        </w:rPr>
        <w:instrText xml:space="preserve"> ADDIN EN.CITE &lt;EndNote&gt;&lt;Cite&gt;&lt;Author&gt;Manderlier&lt;/Author&gt;&lt;Year&gt;2017&lt;/Year&gt;&lt;RecNum&gt;64&lt;/RecNum&gt;&lt;DisplayText&gt;[15]&lt;/DisplayText&gt;&lt;record&gt;&lt;rec-number&gt;64&lt;/rec-number&gt;&lt;foreign-keys&gt;&lt;key app="EN" db-id="v9d9xf5pcrwwpyedasvvavsmafxatwrf2a0t" timestamp="1732231978"&gt;64&lt;/key&gt;&lt;/foreign-keys&gt;&lt;ref-type name="Journal Article"&gt;17&lt;/ref-type&gt;&lt;contributors&gt;&lt;authors&gt;&lt;author&gt;Manderlier, Bénédicte&lt;/author&gt;&lt;author&gt;Van Damme, Nele&lt;/author&gt;&lt;author&gt;Vanderwee, Katrien&lt;/author&gt;&lt;author&gt;Verhaeghe, Sofie&lt;/author&gt;&lt;author&gt;Van Hecke, Ann&lt;/author&gt;&lt;author&gt;Beeckman, Dimitri&lt;/author&gt;&lt;/authors&gt;&lt;/contributors&gt;&lt;titles&gt;&lt;title&gt;Development and psychometric validation of PUKAT 2· 0, a knowledge assessment tool for pressure ulcer prevention&lt;/title&gt;&lt;secondary-title&gt;International Wound Journal&lt;/secondary-title&gt;&lt;/titles&gt;&lt;periodical&gt;&lt;full-title&gt;International wound journal&lt;/full-title&gt;&lt;/periodical&gt;&lt;pages&gt;1041-1051&lt;/pages&gt;&lt;volume&gt;14&lt;/volume&gt;&lt;number&gt;6&lt;/number&gt;&lt;dates&gt;&lt;year&gt;2017&lt;/year&gt;&lt;/dates&gt;&lt;isbn&gt;1742-4801&lt;/isbn&gt;&lt;urls&gt;&lt;/urls&gt;&lt;/record&gt;&lt;/Cite&gt;&lt;/EndNote&gt;</w:instrText>
      </w:r>
      <w:r w:rsidRPr="007F0D27">
        <w:rPr>
          <w:spacing w:val="-2"/>
          <w:lang w:val="en-GB"/>
        </w:rPr>
        <w:fldChar w:fldCharType="separate"/>
      </w:r>
      <w:r w:rsidR="00D511E0">
        <w:rPr>
          <w:noProof/>
          <w:spacing w:val="-2"/>
          <w:lang w:val="en-GB"/>
        </w:rPr>
        <w:t>[15]</w:t>
      </w:r>
      <w:r w:rsidRPr="007F0D27">
        <w:rPr>
          <w:spacing w:val="-2"/>
          <w:lang w:val="en-GB"/>
        </w:rPr>
        <w:fldChar w:fldCharType="end"/>
      </w:r>
      <w:r w:rsidRPr="007F0D27">
        <w:rPr>
          <w:spacing w:val="-2"/>
          <w:lang w:val="en-GB"/>
        </w:rPr>
        <w:t xml:space="preserve"> to the PUKAT 2.0 in 2017. The tool underwent some modifications based on the opinion of the supervisors the experts, to increase clarity, and comprehension for the Iraqi nurses, items such 3, 11, 16, and 17 were replaced by items from </w:t>
      </w:r>
      <w:r w:rsidRPr="007F0D27">
        <w:rPr>
          <w:spacing w:val="-2"/>
          <w:lang w:val="en-GB"/>
        </w:rPr>
        <w:fldChar w:fldCharType="begin"/>
      </w:r>
      <w:r w:rsidR="00D511E0">
        <w:rPr>
          <w:spacing w:val="-2"/>
          <w:lang w:val="en-GB"/>
        </w:rPr>
        <w:instrText xml:space="preserve"> ADDIN EN.CITE &lt;EndNote&gt;&lt;Cite&gt;&lt;Author&gt;Islam&lt;/Author&gt;&lt;Year&gt;2010&lt;/Year&gt;&lt;RecNum&gt;170&lt;/RecNum&gt;&lt;DisplayText&gt;[16]&lt;/DisplayText&gt;&lt;record&gt;&lt;rec-number&gt;170&lt;/rec-number&gt;&lt;foreign-keys&gt;&lt;key app="EN" db-id="v9d9xf5pcrwwpyedasvvavsmafxatwrf2a0t" timestamp="1743707618"&gt;170&lt;/key&gt;&lt;/foreign-keys&gt;&lt;ref-type name="Thesis"&gt;32&lt;/ref-type&gt;&lt;contributors&gt;&lt;authors&gt;&lt;author&gt;Islam, Shariful&lt;/author&gt;&lt;/authors&gt;&lt;/contributors&gt;&lt;titles&gt;&lt;title&gt;Nurses’ knowledge, attitude, and practice regarding pressure ulcer prevention for hospitalized patients at Rajshahi medical college hospital in Bangladesh&lt;/title&gt;&lt;/titles&gt;&lt;dates&gt;&lt;year&gt;2010&lt;/year&gt;&lt;/dates&gt;&lt;publisher&gt;Prince of Songkla University&lt;/publisher&gt;&lt;urls&gt;&lt;/urls&gt;&lt;/record&gt;&lt;/Cite&gt;&lt;/EndNote&gt;</w:instrText>
      </w:r>
      <w:r w:rsidRPr="007F0D27">
        <w:rPr>
          <w:spacing w:val="-2"/>
          <w:lang w:val="en-GB"/>
        </w:rPr>
        <w:fldChar w:fldCharType="separate"/>
      </w:r>
      <w:r w:rsidR="00D511E0">
        <w:rPr>
          <w:noProof/>
          <w:spacing w:val="-2"/>
          <w:lang w:val="en-GB"/>
        </w:rPr>
        <w:t>[16]</w:t>
      </w:r>
      <w:r w:rsidRPr="007F0D27">
        <w:rPr>
          <w:spacing w:val="-2"/>
          <w:lang w:val="en-GB"/>
        </w:rPr>
        <w:fldChar w:fldCharType="end"/>
      </w:r>
      <w:r w:rsidRPr="007F0D27">
        <w:rPr>
          <w:spacing w:val="-2"/>
          <w:lang w:val="en-GB"/>
        </w:rPr>
        <w:t xml:space="preserve"> questionnaire. The original questionnaire had "cases" items, such 5, 10, 13, and 23, these were seen to be extremely difficult for nurses, </w:t>
      </w:r>
      <w:proofErr w:type="gramStart"/>
      <w:r w:rsidRPr="007F0D27">
        <w:rPr>
          <w:spacing w:val="-2"/>
          <w:lang w:val="en-GB"/>
        </w:rPr>
        <w:t>thus</w:t>
      </w:r>
      <w:proofErr w:type="gramEnd"/>
      <w:r w:rsidRPr="007F0D27">
        <w:rPr>
          <w:spacing w:val="-2"/>
          <w:lang w:val="en-GB"/>
        </w:rPr>
        <w:t>, they have been simplified and modified into direct questions, while keeping the same idea of the original item. The rest of the items were remained the same with som</w:t>
      </w:r>
      <w:r w:rsidR="007F28AA">
        <w:rPr>
          <w:spacing w:val="-2"/>
          <w:lang w:val="en-GB"/>
        </w:rPr>
        <w:t xml:space="preserve">e clarifications when needed. </w:t>
      </w:r>
    </w:p>
    <w:p w14:paraId="219DC8B5" w14:textId="77777777" w:rsidR="007F28AA" w:rsidRPr="007F28AA" w:rsidRDefault="007F28AA" w:rsidP="00DD79F9">
      <w:pPr>
        <w:jc w:val="both"/>
        <w:rPr>
          <w:spacing w:val="-2"/>
          <w:sz w:val="12"/>
          <w:szCs w:val="12"/>
          <w:lang w:val="en-GB"/>
        </w:rPr>
      </w:pPr>
    </w:p>
    <w:p w14:paraId="4D66B612" w14:textId="0A595EFD" w:rsidR="00DD79F9" w:rsidRPr="007F0D27" w:rsidRDefault="00DD79F9" w:rsidP="00DD79F9">
      <w:pPr>
        <w:jc w:val="both"/>
        <w:rPr>
          <w:spacing w:val="-2"/>
          <w:lang w:val="en-GB"/>
        </w:rPr>
      </w:pPr>
      <w:r w:rsidRPr="007F0D27">
        <w:rPr>
          <w:spacing w:val="-2"/>
          <w:lang w:val="en-GB"/>
        </w:rPr>
        <w:t xml:space="preserve">The tool was validated and is reliable in assessing knowledge of pressure ulcer prevention </w:t>
      </w:r>
      <w:r w:rsidRPr="007F0D27">
        <w:rPr>
          <w:spacing w:val="-2"/>
          <w:lang w:val="en-GB"/>
        </w:rPr>
        <w:fldChar w:fldCharType="begin"/>
      </w:r>
      <w:r w:rsidR="00D511E0">
        <w:rPr>
          <w:spacing w:val="-2"/>
          <w:lang w:val="en-GB"/>
        </w:rPr>
        <w:instrText xml:space="preserve"> ADDIN EN.CITE &lt;EndNote&gt;&lt;Cite&gt;&lt;Author&gt;Kielo&lt;/Author&gt;&lt;Year&gt;2020&lt;/Year&gt;&lt;RecNum&gt;63&lt;/RecNum&gt;&lt;DisplayText&gt;[17]&lt;/DisplayText&gt;&lt;record&gt;&lt;rec-number&gt;63&lt;/rec-number&gt;&lt;foreign-keys&gt;&lt;key app="EN" db-id="v9d9xf5pcrwwpyedasvvavsmafxatwrf2a0t" timestamp="1732231542"&gt;63&lt;/key&gt;&lt;/foreign-keys&gt;&lt;ref-type name="Journal Article"&gt;17&lt;/ref-type&gt;&lt;contributors&gt;&lt;authors&gt;&lt;author&gt;Kielo, E., Suhonen, R., Ylönen, M., Viljamaa, J., Wahlroos, N., &amp;amp; Stolt, M.&lt;/author&gt;&lt;/authors&gt;&lt;/contributors&gt;&lt;titles&gt;&lt;title&gt; A systematic and psychometric review of tests measuring nurses&amp;apos; wound care knowledge&lt;/title&gt;&lt;secondary-title&gt;International Wound Journal&lt;/secondary-title&gt;&lt;/titles&gt;&lt;periodical&gt;&lt;full-title&gt;International wound journal&lt;/full-title&gt;&lt;/periodical&gt;&lt;pages&gt;1209-1224&lt;/pages&gt;&lt;volume&gt;17&lt;/volume&gt;&lt;number&gt;5&lt;/number&gt;&lt;dates&gt;&lt;year&gt;2020&lt;/year&gt;&lt;/dates&gt;&lt;urls&gt;&lt;/urls&gt;&lt;/record&gt;&lt;/Cite&gt;&lt;/EndNote&gt;</w:instrText>
      </w:r>
      <w:r w:rsidRPr="007F0D27">
        <w:rPr>
          <w:spacing w:val="-2"/>
          <w:lang w:val="en-GB"/>
        </w:rPr>
        <w:fldChar w:fldCharType="separate"/>
      </w:r>
      <w:r w:rsidR="00D511E0">
        <w:rPr>
          <w:noProof/>
          <w:spacing w:val="-2"/>
          <w:lang w:val="en-GB"/>
        </w:rPr>
        <w:t>[17]</w:t>
      </w:r>
      <w:r w:rsidRPr="007F0D27">
        <w:rPr>
          <w:spacing w:val="-2"/>
          <w:lang w:val="en-GB"/>
        </w:rPr>
        <w:fldChar w:fldCharType="end"/>
      </w:r>
      <w:r w:rsidRPr="007F0D27">
        <w:rPr>
          <w:spacing w:val="-2"/>
          <w:lang w:val="en-GB"/>
        </w:rPr>
        <w:t xml:space="preserve">. Researchers were granted the permission by the corresponding author </w:t>
      </w:r>
      <w:r w:rsidRPr="007F0D27">
        <w:rPr>
          <w:spacing w:val="-2"/>
          <w:lang w:val="en-GB"/>
        </w:rPr>
        <w:fldChar w:fldCharType="begin"/>
      </w:r>
      <w:r w:rsidR="00D511E0">
        <w:rPr>
          <w:spacing w:val="-2"/>
          <w:lang w:val="en-GB"/>
        </w:rPr>
        <w:instrText xml:space="preserve"> ADDIN EN.CITE &lt;EndNote&gt;&lt;Cite&gt;&lt;Author&gt;Manderlier&lt;/Author&gt;&lt;Year&gt;2017&lt;/Year&gt;&lt;RecNum&gt;64&lt;/RecNum&gt;&lt;DisplayText&gt;[15]&lt;/DisplayText&gt;&lt;record&gt;&lt;rec-number&gt;64&lt;/rec-number&gt;&lt;foreign-keys&gt;&lt;key app="EN" db-id="v9d9xf5pcrwwpyedasvvavsmafxatwrf2a0t" timestamp="1732231978"&gt;64&lt;/key&gt;&lt;/foreign-keys&gt;&lt;ref-type name="Journal Article"&gt;17&lt;/ref-type&gt;&lt;contributors&gt;&lt;authors&gt;&lt;author&gt;Manderlier, Bénédicte&lt;/author&gt;&lt;author&gt;Van Damme, Nele&lt;/author&gt;&lt;author&gt;Vanderwee, Katrien&lt;/author&gt;&lt;author&gt;Verhaeghe, Sofie&lt;/author&gt;&lt;author&gt;Van Hecke, Ann&lt;/author&gt;&lt;author&gt;Beeckman, Dimitri&lt;/author&gt;&lt;/authors&gt;&lt;/contributors&gt;&lt;titles&gt;&lt;title&gt;Development and psychometric validation of PUKAT 2· 0, a knowledge assessment tool for pressure ulcer prevention&lt;/title&gt;&lt;secondary-title&gt;International Wound Journal&lt;/secondary-title&gt;&lt;/titles&gt;&lt;periodical&gt;&lt;full-title&gt;International wound journal&lt;/full-title&gt;&lt;/periodical&gt;&lt;pages&gt;1041-1051&lt;/pages&gt;&lt;volume&gt;14&lt;/volume&gt;&lt;number&gt;6&lt;/number&gt;&lt;dates&gt;&lt;year&gt;2017&lt;/year&gt;&lt;/dates&gt;&lt;isbn&gt;1742-4801&lt;/isbn&gt;&lt;urls&gt;&lt;/urls&gt;&lt;/record&gt;&lt;/Cite&gt;&lt;/EndNote&gt;</w:instrText>
      </w:r>
      <w:r w:rsidRPr="007F0D27">
        <w:rPr>
          <w:spacing w:val="-2"/>
          <w:lang w:val="en-GB"/>
        </w:rPr>
        <w:fldChar w:fldCharType="separate"/>
      </w:r>
      <w:r w:rsidR="00D511E0">
        <w:rPr>
          <w:noProof/>
          <w:spacing w:val="-2"/>
          <w:lang w:val="en-GB"/>
        </w:rPr>
        <w:t>[15]</w:t>
      </w:r>
      <w:r w:rsidRPr="007F0D27">
        <w:rPr>
          <w:spacing w:val="-2"/>
          <w:lang w:val="en-GB"/>
        </w:rPr>
        <w:fldChar w:fldCharType="end"/>
      </w:r>
      <w:r w:rsidRPr="007F0D27">
        <w:rPr>
          <w:spacing w:val="-2"/>
          <w:lang w:val="en-GB"/>
        </w:rPr>
        <w:t xml:space="preserve"> to adopt and utilize the assessment tool in this study. Content validity is good, moderate difficulty level, and tool stability is sufficient, the original instrument demonstrated a Cronbach α 0.77. It showed plausible psychometric attributes and can be utilized and circulated globally to evaluate the knowledge in pressure ulcer prevention in nursing education, research and practice </w:t>
      </w:r>
      <w:r w:rsidRPr="007F0D27">
        <w:rPr>
          <w:spacing w:val="-2"/>
          <w:lang w:val="en-GB"/>
        </w:rPr>
        <w:fldChar w:fldCharType="begin"/>
      </w:r>
      <w:r w:rsidR="00D511E0">
        <w:rPr>
          <w:spacing w:val="-2"/>
          <w:lang w:val="en-GB"/>
        </w:rPr>
        <w:instrText xml:space="preserve"> ADDIN EN.CITE &lt;EndNote&gt;&lt;Cite&gt;&lt;Author&gt;Manderlier&lt;/Author&gt;&lt;Year&gt;2017&lt;/Year&gt;&lt;RecNum&gt;64&lt;/RecNum&gt;&lt;DisplayText&gt;[15]&lt;/DisplayText&gt;&lt;record&gt;&lt;rec-number&gt;64&lt;/rec-number&gt;&lt;foreign-keys&gt;&lt;key app="EN" db-id="v9d9xf5pcrwwpyedasvvavsmafxatwrf2a0t" timestamp="1732231978"&gt;64&lt;/key&gt;&lt;/foreign-keys&gt;&lt;ref-type name="Journal Article"&gt;17&lt;/ref-type&gt;&lt;contributors&gt;&lt;authors&gt;&lt;author&gt;Manderlier, Bénédicte&lt;/author&gt;&lt;author&gt;Van Damme, Nele&lt;/author&gt;&lt;author&gt;Vanderwee, Katrien&lt;/author&gt;&lt;author&gt;Verhaeghe, Sofie&lt;/author&gt;&lt;author&gt;Van Hecke, Ann&lt;/author&gt;&lt;author&gt;Beeckman, Dimitri&lt;/author&gt;&lt;/authors&gt;&lt;/contributors&gt;&lt;titles&gt;&lt;title&gt;Development and psychometric validation of PUKAT 2· 0, a knowledge assessment tool for pressure ulcer prevention&lt;/title&gt;&lt;secondary-title&gt;International Wound Journal&lt;/secondary-title&gt;&lt;/titles&gt;&lt;periodical&gt;&lt;full-title&gt;International wound journal&lt;/full-title&gt;&lt;/periodical&gt;&lt;pages&gt;1041-1051&lt;/pages&gt;&lt;volume&gt;14&lt;/volume&gt;&lt;number&gt;6&lt;/number&gt;&lt;dates&gt;&lt;year&gt;2017&lt;/year&gt;&lt;/dates&gt;&lt;isbn&gt;1742-4801&lt;/isbn&gt;&lt;urls&gt;&lt;/urls&gt;&lt;/record&gt;&lt;/Cite&gt;&lt;/EndNote&gt;</w:instrText>
      </w:r>
      <w:r w:rsidRPr="007F0D27">
        <w:rPr>
          <w:spacing w:val="-2"/>
          <w:lang w:val="en-GB"/>
        </w:rPr>
        <w:fldChar w:fldCharType="separate"/>
      </w:r>
      <w:r w:rsidR="00D511E0">
        <w:rPr>
          <w:noProof/>
          <w:spacing w:val="-2"/>
          <w:lang w:val="en-GB"/>
        </w:rPr>
        <w:t>[15]</w:t>
      </w:r>
      <w:r w:rsidRPr="007F0D27">
        <w:rPr>
          <w:spacing w:val="-2"/>
          <w:lang w:val="en-GB"/>
        </w:rPr>
        <w:fldChar w:fldCharType="end"/>
      </w:r>
      <w:r w:rsidRPr="007F0D27">
        <w:rPr>
          <w:spacing w:val="-2"/>
          <w:lang w:val="en-GB"/>
        </w:rPr>
        <w:t xml:space="preserve">. </w:t>
      </w:r>
    </w:p>
    <w:p w14:paraId="75BA80DF" w14:textId="77777777" w:rsidR="00A2789C" w:rsidRPr="00A2789C" w:rsidRDefault="00A2789C" w:rsidP="00DD79F9">
      <w:pPr>
        <w:jc w:val="both"/>
        <w:rPr>
          <w:spacing w:val="-2"/>
          <w:sz w:val="12"/>
          <w:szCs w:val="12"/>
          <w:lang w:val="en-GB"/>
        </w:rPr>
      </w:pPr>
    </w:p>
    <w:p w14:paraId="30E5BB79" w14:textId="77777777" w:rsidR="00E235DE" w:rsidRDefault="00E235DE" w:rsidP="00DD79F9">
      <w:pPr>
        <w:jc w:val="both"/>
        <w:rPr>
          <w:spacing w:val="-2"/>
          <w:lang w:val="en-GB"/>
        </w:rPr>
      </w:pPr>
    </w:p>
    <w:p w14:paraId="7855E267" w14:textId="77777777" w:rsidR="00E235DE" w:rsidRDefault="00E235DE" w:rsidP="00DD79F9">
      <w:pPr>
        <w:jc w:val="both"/>
        <w:rPr>
          <w:spacing w:val="-2"/>
          <w:lang w:val="en-GB"/>
        </w:rPr>
      </w:pPr>
    </w:p>
    <w:p w14:paraId="11DB7445" w14:textId="77777777" w:rsidR="00E235DE" w:rsidRDefault="00E235DE" w:rsidP="00DD79F9">
      <w:pPr>
        <w:jc w:val="both"/>
        <w:rPr>
          <w:spacing w:val="-2"/>
          <w:lang w:val="en-GB"/>
        </w:rPr>
      </w:pPr>
    </w:p>
    <w:p w14:paraId="2B082F4B" w14:textId="77777777" w:rsidR="00E235DE" w:rsidRDefault="00E235DE" w:rsidP="00DD79F9">
      <w:pPr>
        <w:jc w:val="both"/>
        <w:rPr>
          <w:spacing w:val="-2"/>
          <w:lang w:val="en-GB"/>
        </w:rPr>
      </w:pPr>
    </w:p>
    <w:p w14:paraId="740B1ADF" w14:textId="77777777" w:rsidR="00E235DE" w:rsidRDefault="00E235DE" w:rsidP="00DD79F9">
      <w:pPr>
        <w:jc w:val="both"/>
        <w:rPr>
          <w:spacing w:val="-2"/>
          <w:lang w:val="en-GB"/>
        </w:rPr>
      </w:pPr>
    </w:p>
    <w:p w14:paraId="6912D9EA" w14:textId="77777777" w:rsidR="00E235DE" w:rsidRDefault="00E235DE" w:rsidP="00DD79F9">
      <w:pPr>
        <w:jc w:val="both"/>
        <w:rPr>
          <w:spacing w:val="-2"/>
          <w:lang w:val="en-GB"/>
        </w:rPr>
      </w:pPr>
    </w:p>
    <w:p w14:paraId="7863BCE2" w14:textId="7424D5D7" w:rsidR="00DD79F9" w:rsidRPr="007F0D27" w:rsidRDefault="00DD79F9" w:rsidP="00DD79F9">
      <w:pPr>
        <w:jc w:val="both"/>
        <w:rPr>
          <w:spacing w:val="-2"/>
          <w:lang w:val="en-GB"/>
        </w:rPr>
      </w:pPr>
      <w:r w:rsidRPr="007F0D27">
        <w:rPr>
          <w:spacing w:val="-2"/>
          <w:lang w:val="en-GB"/>
        </w:rPr>
        <w:lastRenderedPageBreak/>
        <w:t>The tool is 25 multiple-choice items, reflecting themes (or domains) expressing the m</w:t>
      </w:r>
      <w:r w:rsidR="00B20F1F">
        <w:rPr>
          <w:spacing w:val="-2"/>
          <w:lang w:val="en-GB"/>
        </w:rPr>
        <w:t xml:space="preserve">ost critical aspect of pressure </w:t>
      </w:r>
      <w:r w:rsidRPr="007F0D27">
        <w:rPr>
          <w:spacing w:val="-2"/>
          <w:lang w:val="en-GB"/>
        </w:rPr>
        <w:t>ulcer prevention namely:</w:t>
      </w:r>
      <w:r w:rsidR="00A2789C">
        <w:rPr>
          <w:spacing w:val="-2"/>
          <w:lang w:val="en-GB"/>
        </w:rPr>
        <w:t xml:space="preserve"> </w:t>
      </w:r>
    </w:p>
    <w:p w14:paraId="42B568BD" w14:textId="77777777" w:rsidR="00A2789C" w:rsidRPr="00A2789C" w:rsidRDefault="00A2789C" w:rsidP="00A2789C">
      <w:pPr>
        <w:jc w:val="both"/>
        <w:rPr>
          <w:spacing w:val="-2"/>
          <w:sz w:val="12"/>
          <w:szCs w:val="12"/>
          <w:lang w:val="en-GB"/>
        </w:rPr>
      </w:pPr>
    </w:p>
    <w:p w14:paraId="60E59150" w14:textId="64172EAA" w:rsidR="00A2789C" w:rsidRPr="00A2789C" w:rsidRDefault="00A2789C" w:rsidP="00A2789C">
      <w:pPr>
        <w:pStyle w:val="ListParagraph"/>
        <w:numPr>
          <w:ilvl w:val="0"/>
          <w:numId w:val="3"/>
        </w:numPr>
        <w:jc w:val="both"/>
        <w:rPr>
          <w:spacing w:val="-2"/>
          <w:lang w:val="en-GB"/>
        </w:rPr>
      </w:pPr>
      <w:r>
        <w:rPr>
          <w:spacing w:val="-2"/>
          <w:lang w:val="en-GB"/>
        </w:rPr>
        <w:t>A</w:t>
      </w:r>
      <w:r w:rsidRPr="00A2789C">
        <w:rPr>
          <w:spacing w:val="-2"/>
          <w:lang w:val="en-GB"/>
        </w:rPr>
        <w:t xml:space="preserve">etiology </w:t>
      </w:r>
    </w:p>
    <w:p w14:paraId="488D00C2" w14:textId="646EF742" w:rsidR="00A2789C" w:rsidRDefault="00A2789C" w:rsidP="00A2789C">
      <w:pPr>
        <w:pStyle w:val="ListParagraph"/>
        <w:numPr>
          <w:ilvl w:val="0"/>
          <w:numId w:val="3"/>
        </w:numPr>
        <w:jc w:val="both"/>
        <w:rPr>
          <w:spacing w:val="-2"/>
          <w:lang w:val="en-GB"/>
        </w:rPr>
      </w:pPr>
      <w:r>
        <w:rPr>
          <w:spacing w:val="-2"/>
          <w:lang w:val="en-GB"/>
        </w:rPr>
        <w:t>C</w:t>
      </w:r>
      <w:r w:rsidR="00DD79F9" w:rsidRPr="00A2789C">
        <w:rPr>
          <w:spacing w:val="-2"/>
          <w:lang w:val="en-GB"/>
        </w:rPr>
        <w:t>lassification and observation</w:t>
      </w:r>
    </w:p>
    <w:p w14:paraId="4249DBA6" w14:textId="77777777" w:rsidR="00A2789C" w:rsidRDefault="00A2789C" w:rsidP="00A2789C">
      <w:pPr>
        <w:pStyle w:val="ListParagraph"/>
        <w:numPr>
          <w:ilvl w:val="0"/>
          <w:numId w:val="3"/>
        </w:numPr>
        <w:jc w:val="both"/>
        <w:rPr>
          <w:spacing w:val="-2"/>
          <w:lang w:val="en-GB"/>
        </w:rPr>
      </w:pPr>
      <w:r>
        <w:rPr>
          <w:spacing w:val="-2"/>
          <w:lang w:val="en-GB"/>
        </w:rPr>
        <w:t>N</w:t>
      </w:r>
      <w:r w:rsidR="00DD79F9" w:rsidRPr="00A2789C">
        <w:rPr>
          <w:spacing w:val="-2"/>
          <w:lang w:val="en-GB"/>
        </w:rPr>
        <w:t>utrition</w:t>
      </w:r>
    </w:p>
    <w:p w14:paraId="08183676" w14:textId="77777777" w:rsidR="00A2789C" w:rsidRDefault="00A2789C" w:rsidP="00A2789C">
      <w:pPr>
        <w:pStyle w:val="ListParagraph"/>
        <w:numPr>
          <w:ilvl w:val="0"/>
          <w:numId w:val="3"/>
        </w:numPr>
        <w:jc w:val="both"/>
        <w:rPr>
          <w:spacing w:val="-2"/>
          <w:lang w:val="en-GB"/>
        </w:rPr>
      </w:pPr>
      <w:r>
        <w:rPr>
          <w:spacing w:val="-2"/>
          <w:lang w:val="en-GB"/>
        </w:rPr>
        <w:t>Risk A</w:t>
      </w:r>
      <w:r w:rsidR="00DD79F9" w:rsidRPr="00A2789C">
        <w:rPr>
          <w:spacing w:val="-2"/>
          <w:lang w:val="en-GB"/>
        </w:rPr>
        <w:t>ssessment</w:t>
      </w:r>
      <w:r>
        <w:rPr>
          <w:spacing w:val="-2"/>
          <w:lang w:val="en-GB"/>
        </w:rPr>
        <w:t xml:space="preserve"> </w:t>
      </w:r>
    </w:p>
    <w:p w14:paraId="4676DF35" w14:textId="77777777" w:rsidR="008E792C" w:rsidRDefault="00A2789C" w:rsidP="008E792C">
      <w:pPr>
        <w:pStyle w:val="ListParagraph"/>
        <w:numPr>
          <w:ilvl w:val="0"/>
          <w:numId w:val="3"/>
        </w:numPr>
        <w:jc w:val="both"/>
        <w:rPr>
          <w:spacing w:val="-2"/>
          <w:lang w:val="en-GB"/>
        </w:rPr>
      </w:pPr>
      <w:r>
        <w:rPr>
          <w:spacing w:val="-2"/>
          <w:lang w:val="en-GB"/>
        </w:rPr>
        <w:t>Prevention of P</w:t>
      </w:r>
      <w:r w:rsidR="00DD79F9" w:rsidRPr="00A2789C">
        <w:rPr>
          <w:spacing w:val="-2"/>
          <w:lang w:val="en-GB"/>
        </w:rPr>
        <w:t xml:space="preserve">ressure </w:t>
      </w:r>
      <w:r>
        <w:rPr>
          <w:spacing w:val="-2"/>
          <w:lang w:val="en-GB"/>
        </w:rPr>
        <w:t>U</w:t>
      </w:r>
      <w:r w:rsidR="00DD79F9" w:rsidRPr="00A2789C">
        <w:rPr>
          <w:spacing w:val="-2"/>
          <w:lang w:val="en-GB"/>
        </w:rPr>
        <w:t>lcer</w:t>
      </w:r>
      <w:r w:rsidR="008E792C">
        <w:rPr>
          <w:spacing w:val="-2"/>
          <w:lang w:val="en-GB"/>
        </w:rPr>
        <w:t xml:space="preserve"> </w:t>
      </w:r>
    </w:p>
    <w:p w14:paraId="25521CF8" w14:textId="10AD0DC8" w:rsidR="00DD79F9" w:rsidRPr="00A2789C" w:rsidRDefault="008E792C" w:rsidP="008E792C">
      <w:pPr>
        <w:pStyle w:val="ListParagraph"/>
        <w:numPr>
          <w:ilvl w:val="0"/>
          <w:numId w:val="3"/>
        </w:numPr>
        <w:jc w:val="both"/>
        <w:rPr>
          <w:spacing w:val="-2"/>
          <w:lang w:val="en-GB"/>
        </w:rPr>
      </w:pPr>
      <w:r>
        <w:rPr>
          <w:spacing w:val="-2"/>
          <w:lang w:val="en-GB"/>
        </w:rPr>
        <w:t>S</w:t>
      </w:r>
      <w:r w:rsidR="00DD79F9" w:rsidRPr="00A2789C">
        <w:rPr>
          <w:spacing w:val="-2"/>
          <w:lang w:val="en-GB"/>
        </w:rPr>
        <w:t xml:space="preserve">pecific </w:t>
      </w:r>
      <w:r>
        <w:rPr>
          <w:spacing w:val="-2"/>
          <w:lang w:val="en-GB"/>
        </w:rPr>
        <w:t>Patient G</w:t>
      </w:r>
      <w:r w:rsidR="00DD79F9" w:rsidRPr="00A2789C">
        <w:rPr>
          <w:spacing w:val="-2"/>
          <w:lang w:val="en-GB"/>
        </w:rPr>
        <w:t xml:space="preserve">roups. </w:t>
      </w:r>
    </w:p>
    <w:p w14:paraId="59F67AE6" w14:textId="77777777" w:rsidR="008E792C" w:rsidRDefault="008E792C" w:rsidP="00DD79F9">
      <w:pPr>
        <w:jc w:val="both"/>
        <w:rPr>
          <w:b/>
          <w:bCs/>
          <w:spacing w:val="-2"/>
          <w:sz w:val="12"/>
          <w:szCs w:val="12"/>
          <w:lang w:val="en-GB"/>
        </w:rPr>
      </w:pPr>
    </w:p>
    <w:p w14:paraId="624007A2" w14:textId="77777777" w:rsidR="00B20F1F" w:rsidRPr="00B20F1F" w:rsidRDefault="00B20F1F" w:rsidP="00DD79F9">
      <w:pPr>
        <w:jc w:val="both"/>
        <w:rPr>
          <w:b/>
          <w:bCs/>
          <w:spacing w:val="-2"/>
          <w:sz w:val="12"/>
          <w:szCs w:val="12"/>
          <w:lang w:val="en-GB"/>
        </w:rPr>
      </w:pPr>
    </w:p>
    <w:p w14:paraId="550856EE" w14:textId="1F624620" w:rsidR="00DD79F9" w:rsidRPr="007F0D27" w:rsidRDefault="00DD79F9" w:rsidP="00DD79F9">
      <w:pPr>
        <w:jc w:val="both"/>
        <w:rPr>
          <w:b/>
          <w:bCs/>
          <w:spacing w:val="-2"/>
          <w:lang w:val="en-GB"/>
        </w:rPr>
      </w:pPr>
      <w:r w:rsidRPr="007F0D27">
        <w:rPr>
          <w:b/>
          <w:bCs/>
          <w:spacing w:val="-2"/>
          <w:lang w:val="en-GB"/>
        </w:rPr>
        <w:t>Statistical analysis</w:t>
      </w:r>
      <w:r w:rsidR="00751D2A">
        <w:rPr>
          <w:b/>
          <w:bCs/>
          <w:spacing w:val="-2"/>
          <w:lang w:val="en-GB"/>
        </w:rPr>
        <w:t xml:space="preserve"> </w:t>
      </w:r>
    </w:p>
    <w:p w14:paraId="1E9042E0" w14:textId="77777777" w:rsidR="00751D2A" w:rsidRPr="00751D2A" w:rsidRDefault="00751D2A" w:rsidP="00FB0D21">
      <w:pPr>
        <w:jc w:val="both"/>
        <w:rPr>
          <w:spacing w:val="-2"/>
          <w:sz w:val="12"/>
          <w:szCs w:val="12"/>
          <w:lang w:val="en-GB"/>
        </w:rPr>
      </w:pPr>
    </w:p>
    <w:p w14:paraId="439C1E2E" w14:textId="5DD12E1F" w:rsidR="00DD79F9" w:rsidRPr="007F0D27" w:rsidRDefault="00DD79F9" w:rsidP="00751D2A">
      <w:pPr>
        <w:ind w:firstLine="720"/>
        <w:jc w:val="both"/>
        <w:rPr>
          <w:b/>
          <w:bCs/>
          <w:spacing w:val="-2"/>
          <w:lang w:val="en-GB"/>
        </w:rPr>
      </w:pPr>
      <w:r w:rsidRPr="007F0D27">
        <w:rPr>
          <w:spacing w:val="-2"/>
          <w:lang w:val="en-GB"/>
        </w:rPr>
        <w:t>Analysis of data carried out using the available statistical package of SPSS-29 (Statistical Packages for Social Sciences- version 29). Data were presented in simple measures of frequency, percentage, mean, standard deviation, and range.</w:t>
      </w:r>
      <w:r w:rsidR="00751D2A">
        <w:rPr>
          <w:b/>
          <w:bCs/>
          <w:spacing w:val="-2"/>
          <w:lang w:val="en-GB"/>
        </w:rPr>
        <w:t xml:space="preserve"> </w:t>
      </w:r>
      <w:r w:rsidRPr="007F0D27">
        <w:rPr>
          <w:spacing w:val="-2"/>
          <w:lang w:val="en-GB"/>
        </w:rPr>
        <w:t xml:space="preserve">The significance of differences in means (quantitative data) was tested using the Student’s t-test for comparisons between two independent means, or the ANOVA test for comparisons among more than two independent means. The significance of difference of different percentages (qualitative data) </w:t>
      </w:r>
      <w:proofErr w:type="gramStart"/>
      <w:r w:rsidRPr="007F0D27">
        <w:rPr>
          <w:spacing w:val="-2"/>
          <w:lang w:val="en-GB"/>
        </w:rPr>
        <w:t>were</w:t>
      </w:r>
      <w:proofErr w:type="gramEnd"/>
      <w:r w:rsidRPr="007F0D27">
        <w:rPr>
          <w:spacing w:val="-2"/>
          <w:lang w:val="en-GB"/>
        </w:rPr>
        <w:t xml:space="preserve"> tested using Pearson Chi-square test (</w:t>
      </w:r>
      <w:r w:rsidRPr="007F0D27">
        <w:rPr>
          <w:spacing w:val="-2"/>
          <w:lang w:val="en-GB"/>
        </w:rPr>
        <w:sym w:font="Symbol" w:char="F063"/>
      </w:r>
      <w:r w:rsidRPr="007F0D27">
        <w:rPr>
          <w:spacing w:val="-2"/>
          <w:vertAlign w:val="superscript"/>
          <w:lang w:val="en-GB"/>
        </w:rPr>
        <w:t>2</w:t>
      </w:r>
      <w:r w:rsidRPr="007F0D27">
        <w:rPr>
          <w:spacing w:val="-2"/>
          <w:lang w:val="en-GB"/>
        </w:rPr>
        <w:t>-test) with application of Yate's correction or Fisher Exact test whenever applicable. Statistical significance was considered whenever the P value was equal or less than 0.05</w:t>
      </w:r>
      <w:r w:rsidR="00751D2A">
        <w:rPr>
          <w:spacing w:val="-2"/>
          <w:lang w:val="en-GB"/>
        </w:rPr>
        <w:t xml:space="preserve">. </w:t>
      </w:r>
    </w:p>
    <w:bookmarkEnd w:id="3"/>
    <w:bookmarkEnd w:id="4"/>
    <w:p w14:paraId="159C3390" w14:textId="77777777" w:rsidR="006458BE" w:rsidRDefault="006458BE" w:rsidP="006458BE">
      <w:pPr>
        <w:jc w:val="both"/>
        <w:rPr>
          <w:sz w:val="12"/>
          <w:szCs w:val="12"/>
        </w:rPr>
      </w:pPr>
    </w:p>
    <w:p w14:paraId="3CE33148" w14:textId="77777777" w:rsidR="00751D2A" w:rsidRPr="00751D2A" w:rsidRDefault="00751D2A" w:rsidP="006458BE">
      <w:pPr>
        <w:jc w:val="both"/>
        <w:rPr>
          <w:sz w:val="12"/>
          <w:szCs w:val="12"/>
        </w:rPr>
      </w:pPr>
    </w:p>
    <w:p w14:paraId="28B3CFA7" w14:textId="49041A9D" w:rsidR="007F0D27" w:rsidRPr="00025060" w:rsidRDefault="00025060" w:rsidP="00751D2A">
      <w:pPr>
        <w:tabs>
          <w:tab w:val="left" w:pos="426"/>
        </w:tabs>
        <w:rPr>
          <w:b/>
          <w:bCs/>
          <w:sz w:val="22"/>
          <w:szCs w:val="22"/>
          <w:lang w:val="en-GB"/>
        </w:rPr>
      </w:pPr>
      <w:bookmarkStart w:id="8" w:name="_Hlk78354310"/>
      <w:r w:rsidRPr="00025060">
        <w:rPr>
          <w:b/>
          <w:bCs/>
          <w:sz w:val="22"/>
          <w:szCs w:val="22"/>
          <w:lang w:val="en-GB"/>
        </w:rPr>
        <w:t xml:space="preserve">3- </w:t>
      </w:r>
      <w:r w:rsidR="007F0D27" w:rsidRPr="00025060">
        <w:rPr>
          <w:b/>
          <w:bCs/>
          <w:sz w:val="22"/>
          <w:szCs w:val="22"/>
          <w:lang w:val="id-ID"/>
        </w:rPr>
        <w:t>RESULTS AND DISCUSSION</w:t>
      </w:r>
      <w:r w:rsidR="00751D2A" w:rsidRPr="00025060">
        <w:rPr>
          <w:b/>
          <w:bCs/>
          <w:sz w:val="22"/>
          <w:szCs w:val="22"/>
          <w:lang w:val="en-GB"/>
        </w:rPr>
        <w:t xml:space="preserve"> </w:t>
      </w:r>
    </w:p>
    <w:p w14:paraId="5F509A21" w14:textId="77777777" w:rsidR="006458BE" w:rsidRPr="00751D2A" w:rsidRDefault="006458BE" w:rsidP="00922188">
      <w:pPr>
        <w:jc w:val="lowKashida"/>
        <w:rPr>
          <w:sz w:val="12"/>
          <w:szCs w:val="12"/>
          <w:lang w:val="en-GB"/>
        </w:rPr>
      </w:pPr>
    </w:p>
    <w:bookmarkEnd w:id="8"/>
    <w:p w14:paraId="21CD5C01" w14:textId="57DE4D85" w:rsidR="000A1914" w:rsidRDefault="00751D2A" w:rsidP="00922188">
      <w:pPr>
        <w:jc w:val="lowKashida"/>
        <w:rPr>
          <w:b/>
          <w:bCs/>
          <w:lang w:val="en-GB"/>
        </w:rPr>
      </w:pPr>
      <w:r>
        <w:rPr>
          <w:b/>
          <w:bCs/>
          <w:lang w:val="en-GB"/>
        </w:rPr>
        <w:t xml:space="preserve">Demographic Characteristics </w:t>
      </w:r>
    </w:p>
    <w:p w14:paraId="2FE1FED0" w14:textId="77777777" w:rsidR="00751D2A" w:rsidRPr="00775E07" w:rsidRDefault="00751D2A" w:rsidP="00922188">
      <w:pPr>
        <w:jc w:val="lowKashida"/>
        <w:rPr>
          <w:b/>
          <w:bCs/>
          <w:sz w:val="8"/>
          <w:szCs w:val="8"/>
          <w:lang w:val="en-GB"/>
        </w:rPr>
      </w:pPr>
    </w:p>
    <w:p w14:paraId="5E4F4696" w14:textId="164DED89" w:rsidR="000A1914" w:rsidRDefault="000A1914" w:rsidP="00922188">
      <w:pPr>
        <w:jc w:val="lowKashida"/>
        <w:rPr>
          <w:lang w:val="en-GB"/>
        </w:rPr>
      </w:pPr>
      <w:r w:rsidRPr="000A1914">
        <w:rPr>
          <w:lang w:val="en-GB"/>
        </w:rPr>
        <w:t xml:space="preserve">Table </w:t>
      </w:r>
      <w:r w:rsidR="007F0D27">
        <w:rPr>
          <w:lang w:val="en-GB"/>
        </w:rPr>
        <w:t>(3</w:t>
      </w:r>
      <w:r w:rsidRPr="000A1914">
        <w:rPr>
          <w:lang w:val="en-GB"/>
        </w:rPr>
        <w:t>-1) displays the details of the 252 nurses in the study, aged between 20 and 49 years, with an average age of 28.9 ± 6.2 years. Among the nurses, those aged 20-29 years had the highest percentage at 71.8%, whereas those aged 40-49 years had the lowest percentage at 10.3%. The sample consisted of 53.6% married nurses, and only 2.0% were divorced/widowed nurses. 52.4% of study sample were female. The majority of the study sample held a diploma degree 57.1%</w:t>
      </w:r>
      <w:r w:rsidR="008F51CC">
        <w:rPr>
          <w:lang w:val="en-GB"/>
        </w:rPr>
        <w:t xml:space="preserve">, </w:t>
      </w:r>
      <w:r w:rsidRPr="000A1914">
        <w:rPr>
          <w:lang w:val="en-GB"/>
        </w:rPr>
        <w:t>and had 1-4 years of experience 50.8%.</w:t>
      </w:r>
      <w:r w:rsidR="00775E07">
        <w:rPr>
          <w:lang w:val="en-GB"/>
        </w:rPr>
        <w:t xml:space="preserve"> </w:t>
      </w:r>
    </w:p>
    <w:p w14:paraId="734E1A25" w14:textId="77777777" w:rsidR="00775E07" w:rsidRPr="00775E07" w:rsidRDefault="00775E07" w:rsidP="00922188">
      <w:pPr>
        <w:jc w:val="lowKashida"/>
        <w:rPr>
          <w:sz w:val="12"/>
          <w:szCs w:val="12"/>
          <w:lang w:val="en-GB"/>
        </w:rPr>
      </w:pPr>
    </w:p>
    <w:p w14:paraId="2253D97C" w14:textId="0425295C" w:rsidR="000A1914" w:rsidRPr="000A1914" w:rsidRDefault="000A1914" w:rsidP="00922188">
      <w:pPr>
        <w:jc w:val="lowKashida"/>
        <w:rPr>
          <w:lang w:val="en-GB"/>
        </w:rPr>
      </w:pPr>
      <w:r w:rsidRPr="000A1914">
        <w:rPr>
          <w:lang w:val="en-GB"/>
        </w:rPr>
        <w:t xml:space="preserve">The majority of the study </w:t>
      </w:r>
      <w:r w:rsidR="00775E07" w:rsidRPr="000A1914">
        <w:rPr>
          <w:lang w:val="en-GB"/>
        </w:rPr>
        <w:t>samples were</w:t>
      </w:r>
      <w:r w:rsidRPr="000A1914">
        <w:rPr>
          <w:lang w:val="en-GB"/>
        </w:rPr>
        <w:t xml:space="preserve"> from </w:t>
      </w:r>
      <w:proofErr w:type="spellStart"/>
      <w:r w:rsidRPr="000A1914">
        <w:rPr>
          <w:lang w:val="en-GB"/>
        </w:rPr>
        <w:t>Baqubah</w:t>
      </w:r>
      <w:proofErr w:type="spellEnd"/>
      <w:r w:rsidRPr="000A1914">
        <w:rPr>
          <w:lang w:val="en-GB"/>
        </w:rPr>
        <w:t xml:space="preserve"> Teaching Hospital, representing the highest proportion at 54.8%, while the lowest percentage (2.0%) was from Al-</w:t>
      </w:r>
      <w:proofErr w:type="spellStart"/>
      <w:r w:rsidRPr="000A1914">
        <w:rPr>
          <w:lang w:val="en-GB"/>
        </w:rPr>
        <w:t>Zahraa</w:t>
      </w:r>
      <w:proofErr w:type="spellEnd"/>
      <w:r w:rsidRPr="000A1914">
        <w:rPr>
          <w:lang w:val="en-GB"/>
        </w:rPr>
        <w:t xml:space="preserve"> Obstetrics and Gynaecology Hospital. Regarding ward distribution, nurses from the general ward constituted the largest group (31.0%), followed by those from the internal ward (15.9%) and the RCU (12.7%), ranking second and third, respectively. The remaining participants were distributed across the surgical ward (11.1%)</w:t>
      </w:r>
      <w:proofErr w:type="gramStart"/>
      <w:r w:rsidRPr="000A1914">
        <w:rPr>
          <w:lang w:val="en-GB"/>
        </w:rPr>
        <w:t>,</w:t>
      </w:r>
      <w:proofErr w:type="gramEnd"/>
      <w:r w:rsidRPr="000A1914">
        <w:rPr>
          <w:lang w:val="en-GB"/>
        </w:rPr>
        <w:t xml:space="preserve"> NRCU (10.3%), ICU (9.9%), specialized surgery ward (6.7%), and oncology ward (2.4%).</w:t>
      </w:r>
      <w:r w:rsidR="00775E07">
        <w:rPr>
          <w:lang w:val="en-GB"/>
        </w:rPr>
        <w:t xml:space="preserve"> </w:t>
      </w:r>
    </w:p>
    <w:p w14:paraId="1F37D808" w14:textId="77777777" w:rsidR="00775E07" w:rsidRPr="00775E07" w:rsidRDefault="00775E07" w:rsidP="00922188">
      <w:pPr>
        <w:jc w:val="lowKashida"/>
        <w:rPr>
          <w:sz w:val="12"/>
          <w:szCs w:val="12"/>
          <w:lang w:val="en-GB"/>
        </w:rPr>
      </w:pPr>
    </w:p>
    <w:p w14:paraId="05CB4098" w14:textId="2891B2C6" w:rsidR="000A1914" w:rsidRDefault="000A1914" w:rsidP="00922188">
      <w:pPr>
        <w:jc w:val="lowKashida"/>
        <w:rPr>
          <w:lang w:val="en-GB"/>
        </w:rPr>
      </w:pPr>
      <w:r w:rsidRPr="000A1914">
        <w:rPr>
          <w:lang w:val="en-GB"/>
        </w:rPr>
        <w:t>The study revealed that 80.2% of nurses did not receive any training on pressure ulcer prevention, while only 19.8% were trained.</w:t>
      </w:r>
      <w:r w:rsidR="00775E07">
        <w:rPr>
          <w:lang w:val="en-GB"/>
        </w:rPr>
        <w:t xml:space="preserve"> </w:t>
      </w:r>
    </w:p>
    <w:p w14:paraId="20B05AA2" w14:textId="77777777" w:rsidR="00775E07" w:rsidRPr="00775E07" w:rsidRDefault="00775E07" w:rsidP="00922188">
      <w:pPr>
        <w:jc w:val="lowKashida"/>
        <w:rPr>
          <w:sz w:val="12"/>
          <w:szCs w:val="12"/>
          <w:lang w:val="en-GB"/>
        </w:rPr>
      </w:pPr>
    </w:p>
    <w:p w14:paraId="6179B2D3" w14:textId="1A951BAA" w:rsidR="000A1914" w:rsidRPr="00775E07" w:rsidRDefault="000A1914" w:rsidP="00775E07">
      <w:pPr>
        <w:rPr>
          <w:b/>
          <w:bCs/>
          <w:lang w:val="en-GB"/>
        </w:rPr>
      </w:pPr>
      <w:r w:rsidRPr="00775E07">
        <w:rPr>
          <w:b/>
          <w:bCs/>
          <w:lang w:val="en-GB"/>
        </w:rPr>
        <w:t xml:space="preserve">Table </w:t>
      </w:r>
      <w:r w:rsidR="007B76D9">
        <w:rPr>
          <w:b/>
          <w:bCs/>
          <w:lang w:val="en-GB"/>
        </w:rPr>
        <w:t>(</w:t>
      </w:r>
      <w:r w:rsidRPr="00775E07">
        <w:rPr>
          <w:b/>
          <w:bCs/>
          <w:lang w:val="en-GB"/>
        </w:rPr>
        <w:t xml:space="preserve">1): Demographic characteristics of study sample </w:t>
      </w:r>
    </w:p>
    <w:p w14:paraId="0E1FB942" w14:textId="77777777" w:rsidR="00775E07" w:rsidRPr="00B20F1F" w:rsidRDefault="00775E07" w:rsidP="00775E07">
      <w:pPr>
        <w:rPr>
          <w:sz w:val="12"/>
          <w:szCs w:val="12"/>
          <w:lang w:val="en-GB"/>
        </w:rPr>
      </w:pPr>
    </w:p>
    <w:tbl>
      <w:tblPr>
        <w:tblW w:w="9158" w:type="dxa"/>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4976"/>
        <w:gridCol w:w="916"/>
        <w:gridCol w:w="1022"/>
      </w:tblGrid>
      <w:tr w:rsidR="007F0D27" w:rsidRPr="00234D13" w14:paraId="561B0246" w14:textId="77777777" w:rsidTr="00775E07">
        <w:trPr>
          <w:cantSplit/>
          <w:trHeight w:val="263"/>
          <w:jc w:val="center"/>
        </w:trPr>
        <w:tc>
          <w:tcPr>
            <w:tcW w:w="7220" w:type="dxa"/>
            <w:gridSpan w:val="2"/>
            <w:shd w:val="clear" w:color="auto" w:fill="auto"/>
            <w:vAlign w:val="bottom"/>
          </w:tcPr>
          <w:p w14:paraId="14CE3DEB" w14:textId="50D7095D" w:rsidR="00775E07" w:rsidRPr="00234D13" w:rsidRDefault="000A1914" w:rsidP="00775E07">
            <w:pPr>
              <w:rPr>
                <w:b/>
                <w:bCs/>
                <w:lang w:val="en-GB"/>
              </w:rPr>
            </w:pPr>
            <w:r w:rsidRPr="00234D13">
              <w:rPr>
                <w:b/>
                <w:bCs/>
                <w:lang w:val="en-GB"/>
              </w:rPr>
              <w:t>Demographic Characteristics (n=252)</w:t>
            </w:r>
            <w:r w:rsidR="00775E07">
              <w:rPr>
                <w:b/>
                <w:bCs/>
                <w:lang w:val="en-GB"/>
              </w:rPr>
              <w:t xml:space="preserve"> </w:t>
            </w:r>
          </w:p>
        </w:tc>
        <w:tc>
          <w:tcPr>
            <w:tcW w:w="916" w:type="dxa"/>
            <w:shd w:val="clear" w:color="auto" w:fill="auto"/>
            <w:vAlign w:val="bottom"/>
          </w:tcPr>
          <w:p w14:paraId="472A1E1D" w14:textId="77777777" w:rsidR="000A1914" w:rsidRPr="00234D13" w:rsidRDefault="000A1914" w:rsidP="000A1914">
            <w:pPr>
              <w:rPr>
                <w:b/>
                <w:bCs/>
                <w:lang w:val="en-GB"/>
              </w:rPr>
            </w:pPr>
            <w:r w:rsidRPr="00234D13">
              <w:rPr>
                <w:b/>
                <w:bCs/>
                <w:lang w:val="en-GB"/>
              </w:rPr>
              <w:t>No.</w:t>
            </w:r>
          </w:p>
        </w:tc>
        <w:tc>
          <w:tcPr>
            <w:tcW w:w="1022" w:type="dxa"/>
            <w:shd w:val="clear" w:color="auto" w:fill="auto"/>
            <w:vAlign w:val="bottom"/>
          </w:tcPr>
          <w:p w14:paraId="35D20BCA" w14:textId="77777777" w:rsidR="000A1914" w:rsidRPr="00234D13" w:rsidRDefault="000A1914" w:rsidP="000A1914">
            <w:pPr>
              <w:rPr>
                <w:b/>
                <w:bCs/>
                <w:lang w:val="en-GB"/>
              </w:rPr>
            </w:pPr>
            <w:r w:rsidRPr="00234D13">
              <w:rPr>
                <w:b/>
                <w:bCs/>
                <w:lang w:val="en-GB"/>
              </w:rPr>
              <w:t>%</w:t>
            </w:r>
          </w:p>
        </w:tc>
      </w:tr>
      <w:tr w:rsidR="007F0D27" w:rsidRPr="007F0D27" w14:paraId="19B904DC" w14:textId="77777777" w:rsidTr="00775E07">
        <w:trPr>
          <w:cantSplit/>
          <w:trHeight w:val="263"/>
          <w:jc w:val="center"/>
        </w:trPr>
        <w:tc>
          <w:tcPr>
            <w:tcW w:w="2244" w:type="dxa"/>
            <w:vMerge w:val="restart"/>
            <w:shd w:val="clear" w:color="auto" w:fill="auto"/>
          </w:tcPr>
          <w:p w14:paraId="6533129E" w14:textId="77777777" w:rsidR="000A1914" w:rsidRPr="00234D13" w:rsidRDefault="000A1914" w:rsidP="000A1914">
            <w:pPr>
              <w:rPr>
                <w:b/>
                <w:bCs/>
                <w:lang w:val="en-GB"/>
              </w:rPr>
            </w:pPr>
          </w:p>
          <w:p w14:paraId="735E1368" w14:textId="77777777" w:rsidR="000A1914" w:rsidRPr="00234D13" w:rsidRDefault="000A1914" w:rsidP="000A1914">
            <w:pPr>
              <w:rPr>
                <w:b/>
                <w:bCs/>
                <w:lang w:val="en-GB"/>
              </w:rPr>
            </w:pPr>
            <w:r w:rsidRPr="00234D13">
              <w:rPr>
                <w:b/>
                <w:bCs/>
                <w:lang w:val="en-GB"/>
              </w:rPr>
              <w:t>Age</w:t>
            </w:r>
          </w:p>
          <w:p w14:paraId="7B1B7F14" w14:textId="77777777" w:rsidR="000A1914" w:rsidRPr="00234D13" w:rsidRDefault="000A1914" w:rsidP="000A1914">
            <w:pPr>
              <w:rPr>
                <w:b/>
                <w:bCs/>
                <w:lang w:val="en-GB"/>
              </w:rPr>
            </w:pPr>
            <w:r w:rsidRPr="00234D13">
              <w:rPr>
                <w:b/>
                <w:bCs/>
                <w:lang w:val="en-GB"/>
              </w:rPr>
              <w:t xml:space="preserve"> (years)</w:t>
            </w:r>
          </w:p>
        </w:tc>
        <w:tc>
          <w:tcPr>
            <w:tcW w:w="4976" w:type="dxa"/>
            <w:shd w:val="clear" w:color="auto" w:fill="auto"/>
          </w:tcPr>
          <w:p w14:paraId="68E71DAC" w14:textId="77777777" w:rsidR="000A1914" w:rsidRPr="000A1914" w:rsidRDefault="000A1914" w:rsidP="000A1914">
            <w:pPr>
              <w:rPr>
                <w:lang w:val="en-GB"/>
              </w:rPr>
            </w:pPr>
            <w:r w:rsidRPr="000A1914">
              <w:rPr>
                <w:lang w:val="en-GB"/>
              </w:rPr>
              <w:t>20-29</w:t>
            </w:r>
          </w:p>
        </w:tc>
        <w:tc>
          <w:tcPr>
            <w:tcW w:w="916" w:type="dxa"/>
            <w:shd w:val="clear" w:color="auto" w:fill="auto"/>
          </w:tcPr>
          <w:p w14:paraId="056A2F9F" w14:textId="77777777" w:rsidR="000A1914" w:rsidRPr="000A1914" w:rsidRDefault="000A1914" w:rsidP="000A1914">
            <w:pPr>
              <w:rPr>
                <w:lang w:val="en-GB"/>
              </w:rPr>
            </w:pPr>
            <w:r w:rsidRPr="000A1914">
              <w:rPr>
                <w:lang w:val="en-GB"/>
              </w:rPr>
              <w:t>181</w:t>
            </w:r>
          </w:p>
        </w:tc>
        <w:tc>
          <w:tcPr>
            <w:tcW w:w="1022" w:type="dxa"/>
            <w:shd w:val="clear" w:color="auto" w:fill="auto"/>
          </w:tcPr>
          <w:p w14:paraId="55B19BF6" w14:textId="77777777" w:rsidR="000A1914" w:rsidRPr="000A1914" w:rsidRDefault="000A1914" w:rsidP="000A1914">
            <w:pPr>
              <w:rPr>
                <w:lang w:val="en-GB"/>
              </w:rPr>
            </w:pPr>
            <w:r w:rsidRPr="000A1914">
              <w:rPr>
                <w:lang w:val="en-GB"/>
              </w:rPr>
              <w:t>71.8</w:t>
            </w:r>
          </w:p>
        </w:tc>
      </w:tr>
      <w:tr w:rsidR="007F0D27" w:rsidRPr="007F0D27" w14:paraId="240AEBC2" w14:textId="77777777" w:rsidTr="00775E07">
        <w:trPr>
          <w:cantSplit/>
          <w:trHeight w:val="301"/>
          <w:jc w:val="center"/>
        </w:trPr>
        <w:tc>
          <w:tcPr>
            <w:tcW w:w="2244" w:type="dxa"/>
            <w:vMerge/>
            <w:shd w:val="clear" w:color="auto" w:fill="auto"/>
          </w:tcPr>
          <w:p w14:paraId="69FC3340" w14:textId="77777777" w:rsidR="000A1914" w:rsidRPr="00234D13" w:rsidRDefault="000A1914" w:rsidP="000A1914">
            <w:pPr>
              <w:rPr>
                <w:b/>
                <w:bCs/>
                <w:lang w:val="en-GB"/>
              </w:rPr>
            </w:pPr>
          </w:p>
        </w:tc>
        <w:tc>
          <w:tcPr>
            <w:tcW w:w="4976" w:type="dxa"/>
            <w:shd w:val="clear" w:color="auto" w:fill="auto"/>
          </w:tcPr>
          <w:p w14:paraId="0B471B75" w14:textId="77777777" w:rsidR="000A1914" w:rsidRPr="000A1914" w:rsidRDefault="000A1914" w:rsidP="000A1914">
            <w:pPr>
              <w:rPr>
                <w:lang w:val="en-GB"/>
              </w:rPr>
            </w:pPr>
            <w:r w:rsidRPr="000A1914">
              <w:rPr>
                <w:lang w:val="en-GB"/>
              </w:rPr>
              <w:t>30-39</w:t>
            </w:r>
          </w:p>
        </w:tc>
        <w:tc>
          <w:tcPr>
            <w:tcW w:w="916" w:type="dxa"/>
            <w:shd w:val="clear" w:color="auto" w:fill="auto"/>
          </w:tcPr>
          <w:p w14:paraId="41F51EFC" w14:textId="77777777" w:rsidR="000A1914" w:rsidRPr="000A1914" w:rsidRDefault="000A1914" w:rsidP="000A1914">
            <w:pPr>
              <w:rPr>
                <w:lang w:val="en-GB"/>
              </w:rPr>
            </w:pPr>
            <w:r w:rsidRPr="000A1914">
              <w:rPr>
                <w:lang w:val="en-GB"/>
              </w:rPr>
              <w:t>45</w:t>
            </w:r>
          </w:p>
        </w:tc>
        <w:tc>
          <w:tcPr>
            <w:tcW w:w="1022" w:type="dxa"/>
            <w:shd w:val="clear" w:color="auto" w:fill="auto"/>
          </w:tcPr>
          <w:p w14:paraId="73B28E53" w14:textId="77777777" w:rsidR="000A1914" w:rsidRPr="000A1914" w:rsidRDefault="000A1914" w:rsidP="000A1914">
            <w:pPr>
              <w:rPr>
                <w:lang w:val="en-GB"/>
              </w:rPr>
            </w:pPr>
            <w:r w:rsidRPr="000A1914">
              <w:rPr>
                <w:lang w:val="en-GB"/>
              </w:rPr>
              <w:t>17.9</w:t>
            </w:r>
          </w:p>
        </w:tc>
      </w:tr>
      <w:tr w:rsidR="007F0D27" w:rsidRPr="007F0D27" w14:paraId="5B46E377" w14:textId="77777777" w:rsidTr="00775E07">
        <w:trPr>
          <w:cantSplit/>
          <w:trHeight w:val="301"/>
          <w:jc w:val="center"/>
        </w:trPr>
        <w:tc>
          <w:tcPr>
            <w:tcW w:w="2244" w:type="dxa"/>
            <w:vMerge/>
            <w:shd w:val="clear" w:color="auto" w:fill="auto"/>
          </w:tcPr>
          <w:p w14:paraId="520330A4" w14:textId="77777777" w:rsidR="000A1914" w:rsidRPr="00234D13" w:rsidRDefault="000A1914" w:rsidP="000A1914">
            <w:pPr>
              <w:rPr>
                <w:b/>
                <w:bCs/>
                <w:lang w:val="en-GB"/>
              </w:rPr>
            </w:pPr>
          </w:p>
        </w:tc>
        <w:tc>
          <w:tcPr>
            <w:tcW w:w="4976" w:type="dxa"/>
            <w:shd w:val="clear" w:color="auto" w:fill="auto"/>
          </w:tcPr>
          <w:p w14:paraId="5F6DE223" w14:textId="77777777" w:rsidR="000A1914" w:rsidRPr="000A1914" w:rsidRDefault="000A1914" w:rsidP="000A1914">
            <w:pPr>
              <w:rPr>
                <w:lang w:val="en-GB"/>
              </w:rPr>
            </w:pPr>
            <w:r w:rsidRPr="000A1914">
              <w:rPr>
                <w:lang w:val="en-GB"/>
              </w:rPr>
              <w:t>40-49</w:t>
            </w:r>
          </w:p>
        </w:tc>
        <w:tc>
          <w:tcPr>
            <w:tcW w:w="916" w:type="dxa"/>
            <w:shd w:val="clear" w:color="auto" w:fill="auto"/>
          </w:tcPr>
          <w:p w14:paraId="15893B66" w14:textId="77777777" w:rsidR="000A1914" w:rsidRPr="000A1914" w:rsidRDefault="000A1914" w:rsidP="000A1914">
            <w:pPr>
              <w:rPr>
                <w:lang w:val="en-GB"/>
              </w:rPr>
            </w:pPr>
            <w:r w:rsidRPr="000A1914">
              <w:rPr>
                <w:lang w:val="en-GB"/>
              </w:rPr>
              <w:t>26</w:t>
            </w:r>
          </w:p>
        </w:tc>
        <w:tc>
          <w:tcPr>
            <w:tcW w:w="1022" w:type="dxa"/>
            <w:shd w:val="clear" w:color="auto" w:fill="auto"/>
          </w:tcPr>
          <w:p w14:paraId="4CB873FF" w14:textId="77777777" w:rsidR="000A1914" w:rsidRPr="000A1914" w:rsidRDefault="000A1914" w:rsidP="000A1914">
            <w:pPr>
              <w:rPr>
                <w:lang w:val="en-GB"/>
              </w:rPr>
            </w:pPr>
            <w:r w:rsidRPr="000A1914">
              <w:rPr>
                <w:lang w:val="en-GB"/>
              </w:rPr>
              <w:t>10.3</w:t>
            </w:r>
          </w:p>
        </w:tc>
      </w:tr>
      <w:tr w:rsidR="007F0D27" w:rsidRPr="007F0D27" w14:paraId="66A2EA56" w14:textId="77777777" w:rsidTr="00775E07">
        <w:trPr>
          <w:cantSplit/>
          <w:trHeight w:val="301"/>
          <w:jc w:val="center"/>
        </w:trPr>
        <w:tc>
          <w:tcPr>
            <w:tcW w:w="2244" w:type="dxa"/>
            <w:vMerge/>
            <w:shd w:val="clear" w:color="auto" w:fill="auto"/>
          </w:tcPr>
          <w:p w14:paraId="4991204D" w14:textId="77777777" w:rsidR="000A1914" w:rsidRPr="00234D13" w:rsidRDefault="000A1914" w:rsidP="000A1914">
            <w:pPr>
              <w:rPr>
                <w:b/>
                <w:bCs/>
                <w:lang w:val="en-GB"/>
              </w:rPr>
            </w:pPr>
          </w:p>
        </w:tc>
        <w:tc>
          <w:tcPr>
            <w:tcW w:w="4976" w:type="dxa"/>
            <w:shd w:val="clear" w:color="auto" w:fill="auto"/>
          </w:tcPr>
          <w:p w14:paraId="5F90FC2B" w14:textId="77777777" w:rsidR="000A1914" w:rsidRPr="000A1914" w:rsidRDefault="000A1914" w:rsidP="000A1914">
            <w:pPr>
              <w:rPr>
                <w:lang w:val="en-GB"/>
              </w:rPr>
            </w:pPr>
            <w:r w:rsidRPr="000A1914">
              <w:rPr>
                <w:lang w:val="en-GB"/>
              </w:rPr>
              <w:t>Mean ± SD (Range)</w:t>
            </w:r>
          </w:p>
        </w:tc>
        <w:tc>
          <w:tcPr>
            <w:tcW w:w="1938" w:type="dxa"/>
            <w:gridSpan w:val="2"/>
            <w:shd w:val="clear" w:color="auto" w:fill="auto"/>
          </w:tcPr>
          <w:p w14:paraId="5826E16D" w14:textId="77777777" w:rsidR="000A1914" w:rsidRPr="000A1914" w:rsidRDefault="000A1914" w:rsidP="000A1914">
            <w:pPr>
              <w:rPr>
                <w:lang w:val="en-GB"/>
              </w:rPr>
            </w:pPr>
            <w:r w:rsidRPr="000A1914">
              <w:rPr>
                <w:lang w:val="en-GB"/>
              </w:rPr>
              <w:t>28.9 ± 6.2 (21-49)</w:t>
            </w:r>
          </w:p>
        </w:tc>
      </w:tr>
      <w:tr w:rsidR="007F0D27" w:rsidRPr="007F0D27" w14:paraId="40C3C750" w14:textId="77777777" w:rsidTr="00775E07">
        <w:trPr>
          <w:cantSplit/>
          <w:trHeight w:val="301"/>
          <w:jc w:val="center"/>
        </w:trPr>
        <w:tc>
          <w:tcPr>
            <w:tcW w:w="2244" w:type="dxa"/>
            <w:vMerge/>
            <w:shd w:val="clear" w:color="auto" w:fill="auto"/>
          </w:tcPr>
          <w:p w14:paraId="1304D9FC" w14:textId="77777777" w:rsidR="000A1914" w:rsidRPr="00234D13" w:rsidRDefault="000A1914" w:rsidP="000A1914">
            <w:pPr>
              <w:rPr>
                <w:b/>
                <w:bCs/>
                <w:lang w:val="en-GB"/>
              </w:rPr>
            </w:pPr>
          </w:p>
        </w:tc>
        <w:tc>
          <w:tcPr>
            <w:tcW w:w="4976" w:type="dxa"/>
            <w:shd w:val="clear" w:color="auto" w:fill="auto"/>
          </w:tcPr>
          <w:p w14:paraId="3C2B4BE0" w14:textId="77777777" w:rsidR="000A1914" w:rsidRPr="000A1914" w:rsidRDefault="000A1914" w:rsidP="000A1914">
            <w:pPr>
              <w:rPr>
                <w:lang w:val="en-GB"/>
              </w:rPr>
            </w:pPr>
            <w:r w:rsidRPr="000A1914">
              <w:rPr>
                <w:lang w:val="en-GB"/>
              </w:rPr>
              <w:t>Total</w:t>
            </w:r>
          </w:p>
        </w:tc>
        <w:tc>
          <w:tcPr>
            <w:tcW w:w="916" w:type="dxa"/>
            <w:shd w:val="clear" w:color="auto" w:fill="auto"/>
            <w:vAlign w:val="center"/>
          </w:tcPr>
          <w:p w14:paraId="640A941C" w14:textId="77777777" w:rsidR="000A1914" w:rsidRPr="000A1914" w:rsidRDefault="000A1914" w:rsidP="000A1914">
            <w:pPr>
              <w:rPr>
                <w:lang w:val="en-GB"/>
              </w:rPr>
            </w:pPr>
            <w:r w:rsidRPr="000A1914">
              <w:rPr>
                <w:lang w:val="en-GB"/>
              </w:rPr>
              <w:t>252</w:t>
            </w:r>
          </w:p>
        </w:tc>
        <w:tc>
          <w:tcPr>
            <w:tcW w:w="1022" w:type="dxa"/>
            <w:shd w:val="clear" w:color="auto" w:fill="auto"/>
            <w:vAlign w:val="center"/>
          </w:tcPr>
          <w:p w14:paraId="04E0D7CF" w14:textId="77777777" w:rsidR="000A1914" w:rsidRPr="000A1914" w:rsidRDefault="000A1914" w:rsidP="000A1914">
            <w:pPr>
              <w:rPr>
                <w:lang w:val="en-GB"/>
              </w:rPr>
            </w:pPr>
            <w:r w:rsidRPr="000A1914">
              <w:rPr>
                <w:lang w:val="en-GB"/>
              </w:rPr>
              <w:t>100%</w:t>
            </w:r>
          </w:p>
        </w:tc>
      </w:tr>
      <w:tr w:rsidR="007F0D27" w:rsidRPr="007F0D27" w14:paraId="09B6D48D" w14:textId="77777777" w:rsidTr="00775E07">
        <w:trPr>
          <w:cantSplit/>
          <w:trHeight w:val="263"/>
          <w:jc w:val="center"/>
        </w:trPr>
        <w:tc>
          <w:tcPr>
            <w:tcW w:w="2244" w:type="dxa"/>
            <w:vMerge w:val="restart"/>
            <w:shd w:val="clear" w:color="auto" w:fill="auto"/>
          </w:tcPr>
          <w:p w14:paraId="31C21ADC" w14:textId="77777777" w:rsidR="000A1914" w:rsidRPr="00234D13" w:rsidRDefault="000A1914" w:rsidP="000A1914">
            <w:pPr>
              <w:rPr>
                <w:b/>
                <w:bCs/>
                <w:lang w:val="en-GB"/>
              </w:rPr>
            </w:pPr>
          </w:p>
          <w:p w14:paraId="7E8D38BE" w14:textId="77777777" w:rsidR="000A1914" w:rsidRPr="00234D13" w:rsidRDefault="000A1914" w:rsidP="000A1914">
            <w:pPr>
              <w:rPr>
                <w:b/>
                <w:bCs/>
                <w:lang w:val="en-GB"/>
              </w:rPr>
            </w:pPr>
            <w:r w:rsidRPr="00234D13">
              <w:rPr>
                <w:b/>
                <w:bCs/>
                <w:lang w:val="en-GB"/>
              </w:rPr>
              <w:t>Sex</w:t>
            </w:r>
          </w:p>
        </w:tc>
        <w:tc>
          <w:tcPr>
            <w:tcW w:w="4976" w:type="dxa"/>
            <w:shd w:val="clear" w:color="auto" w:fill="auto"/>
          </w:tcPr>
          <w:p w14:paraId="0AC6D487" w14:textId="77777777" w:rsidR="000A1914" w:rsidRPr="000A1914" w:rsidRDefault="000A1914" w:rsidP="000A1914">
            <w:pPr>
              <w:rPr>
                <w:lang w:val="en-GB"/>
              </w:rPr>
            </w:pPr>
            <w:r w:rsidRPr="000A1914">
              <w:rPr>
                <w:lang w:val="en-GB"/>
              </w:rPr>
              <w:t>Male</w:t>
            </w:r>
          </w:p>
        </w:tc>
        <w:tc>
          <w:tcPr>
            <w:tcW w:w="916" w:type="dxa"/>
            <w:shd w:val="clear" w:color="auto" w:fill="auto"/>
          </w:tcPr>
          <w:p w14:paraId="08D3EA21" w14:textId="77777777" w:rsidR="000A1914" w:rsidRPr="000A1914" w:rsidRDefault="000A1914" w:rsidP="000A1914">
            <w:pPr>
              <w:rPr>
                <w:lang w:val="en-GB"/>
              </w:rPr>
            </w:pPr>
            <w:r w:rsidRPr="000A1914">
              <w:rPr>
                <w:lang w:val="en-GB"/>
              </w:rPr>
              <w:t>120</w:t>
            </w:r>
          </w:p>
        </w:tc>
        <w:tc>
          <w:tcPr>
            <w:tcW w:w="1022" w:type="dxa"/>
            <w:shd w:val="clear" w:color="auto" w:fill="auto"/>
          </w:tcPr>
          <w:p w14:paraId="44C9B879" w14:textId="77777777" w:rsidR="000A1914" w:rsidRPr="000A1914" w:rsidRDefault="000A1914" w:rsidP="000A1914">
            <w:pPr>
              <w:rPr>
                <w:lang w:val="en-GB"/>
              </w:rPr>
            </w:pPr>
            <w:r w:rsidRPr="000A1914">
              <w:rPr>
                <w:lang w:val="en-GB"/>
              </w:rPr>
              <w:t>47.6%</w:t>
            </w:r>
          </w:p>
        </w:tc>
      </w:tr>
      <w:tr w:rsidR="007F0D27" w:rsidRPr="007F0D27" w14:paraId="33CE75EE" w14:textId="77777777" w:rsidTr="00775E07">
        <w:trPr>
          <w:cantSplit/>
          <w:trHeight w:val="275"/>
          <w:jc w:val="center"/>
        </w:trPr>
        <w:tc>
          <w:tcPr>
            <w:tcW w:w="2244" w:type="dxa"/>
            <w:vMerge/>
            <w:shd w:val="clear" w:color="auto" w:fill="auto"/>
          </w:tcPr>
          <w:p w14:paraId="4604C97D" w14:textId="77777777" w:rsidR="000A1914" w:rsidRPr="00234D13" w:rsidRDefault="000A1914" w:rsidP="000A1914">
            <w:pPr>
              <w:rPr>
                <w:b/>
                <w:bCs/>
                <w:lang w:val="en-GB"/>
              </w:rPr>
            </w:pPr>
          </w:p>
        </w:tc>
        <w:tc>
          <w:tcPr>
            <w:tcW w:w="4976" w:type="dxa"/>
            <w:shd w:val="clear" w:color="auto" w:fill="auto"/>
          </w:tcPr>
          <w:p w14:paraId="40B296F4" w14:textId="77777777" w:rsidR="000A1914" w:rsidRPr="000A1914" w:rsidRDefault="000A1914" w:rsidP="000A1914">
            <w:pPr>
              <w:rPr>
                <w:lang w:val="en-GB"/>
              </w:rPr>
            </w:pPr>
            <w:r w:rsidRPr="000A1914">
              <w:rPr>
                <w:lang w:val="en-GB"/>
              </w:rPr>
              <w:t>Female</w:t>
            </w:r>
          </w:p>
        </w:tc>
        <w:tc>
          <w:tcPr>
            <w:tcW w:w="916" w:type="dxa"/>
            <w:shd w:val="clear" w:color="auto" w:fill="auto"/>
          </w:tcPr>
          <w:p w14:paraId="1E55E09D" w14:textId="77777777" w:rsidR="000A1914" w:rsidRPr="000A1914" w:rsidRDefault="000A1914" w:rsidP="000A1914">
            <w:pPr>
              <w:rPr>
                <w:lang w:val="en-GB"/>
              </w:rPr>
            </w:pPr>
            <w:r w:rsidRPr="000A1914">
              <w:rPr>
                <w:lang w:val="en-GB"/>
              </w:rPr>
              <w:t>132</w:t>
            </w:r>
          </w:p>
        </w:tc>
        <w:tc>
          <w:tcPr>
            <w:tcW w:w="1022" w:type="dxa"/>
            <w:shd w:val="clear" w:color="auto" w:fill="auto"/>
          </w:tcPr>
          <w:p w14:paraId="5F96B5EF" w14:textId="77777777" w:rsidR="000A1914" w:rsidRPr="000A1914" w:rsidRDefault="000A1914" w:rsidP="000A1914">
            <w:pPr>
              <w:rPr>
                <w:lang w:val="en-GB"/>
              </w:rPr>
            </w:pPr>
            <w:bookmarkStart w:id="9" w:name="_Hlk192891489"/>
            <w:r w:rsidRPr="000A1914">
              <w:rPr>
                <w:lang w:val="en-GB"/>
              </w:rPr>
              <w:t>52.4%</w:t>
            </w:r>
            <w:bookmarkEnd w:id="9"/>
          </w:p>
        </w:tc>
      </w:tr>
      <w:tr w:rsidR="007F0D27" w:rsidRPr="007F0D27" w14:paraId="00CC4793" w14:textId="77777777" w:rsidTr="00775E07">
        <w:trPr>
          <w:cantSplit/>
          <w:trHeight w:val="263"/>
          <w:jc w:val="center"/>
        </w:trPr>
        <w:tc>
          <w:tcPr>
            <w:tcW w:w="2244" w:type="dxa"/>
            <w:vMerge/>
            <w:shd w:val="clear" w:color="auto" w:fill="auto"/>
          </w:tcPr>
          <w:p w14:paraId="128EF8B7" w14:textId="77777777" w:rsidR="000A1914" w:rsidRPr="00234D13" w:rsidRDefault="000A1914" w:rsidP="000A1914">
            <w:pPr>
              <w:rPr>
                <w:b/>
                <w:bCs/>
                <w:lang w:val="en-GB"/>
              </w:rPr>
            </w:pPr>
          </w:p>
        </w:tc>
        <w:tc>
          <w:tcPr>
            <w:tcW w:w="4976" w:type="dxa"/>
            <w:shd w:val="clear" w:color="auto" w:fill="auto"/>
          </w:tcPr>
          <w:p w14:paraId="11E84260" w14:textId="77777777" w:rsidR="000A1914" w:rsidRPr="000A1914" w:rsidRDefault="000A1914" w:rsidP="000A1914">
            <w:pPr>
              <w:rPr>
                <w:lang w:val="en-GB"/>
              </w:rPr>
            </w:pPr>
            <w:r w:rsidRPr="000A1914">
              <w:rPr>
                <w:lang w:val="en-GB"/>
              </w:rPr>
              <w:t>Total</w:t>
            </w:r>
          </w:p>
        </w:tc>
        <w:tc>
          <w:tcPr>
            <w:tcW w:w="916" w:type="dxa"/>
            <w:shd w:val="clear" w:color="auto" w:fill="auto"/>
            <w:vAlign w:val="center"/>
          </w:tcPr>
          <w:p w14:paraId="164711B4" w14:textId="77777777" w:rsidR="000A1914" w:rsidRPr="000A1914" w:rsidRDefault="000A1914" w:rsidP="000A1914">
            <w:pPr>
              <w:rPr>
                <w:lang w:val="en-GB"/>
              </w:rPr>
            </w:pPr>
            <w:r w:rsidRPr="000A1914">
              <w:rPr>
                <w:lang w:val="en-GB"/>
              </w:rPr>
              <w:t>252</w:t>
            </w:r>
          </w:p>
        </w:tc>
        <w:tc>
          <w:tcPr>
            <w:tcW w:w="1022" w:type="dxa"/>
            <w:shd w:val="clear" w:color="auto" w:fill="auto"/>
            <w:vAlign w:val="center"/>
          </w:tcPr>
          <w:p w14:paraId="3F7EDC0A" w14:textId="77777777" w:rsidR="000A1914" w:rsidRPr="000A1914" w:rsidRDefault="000A1914" w:rsidP="000A1914">
            <w:pPr>
              <w:rPr>
                <w:lang w:val="en-GB"/>
              </w:rPr>
            </w:pPr>
            <w:r w:rsidRPr="000A1914">
              <w:rPr>
                <w:lang w:val="en-GB"/>
              </w:rPr>
              <w:t>100%</w:t>
            </w:r>
          </w:p>
        </w:tc>
      </w:tr>
      <w:tr w:rsidR="007F0D27" w:rsidRPr="007F0D27" w14:paraId="74BF166F" w14:textId="77777777" w:rsidTr="00775E07">
        <w:trPr>
          <w:cantSplit/>
          <w:trHeight w:val="263"/>
          <w:jc w:val="center"/>
        </w:trPr>
        <w:tc>
          <w:tcPr>
            <w:tcW w:w="2244" w:type="dxa"/>
            <w:vMerge w:val="restart"/>
            <w:shd w:val="clear" w:color="auto" w:fill="auto"/>
          </w:tcPr>
          <w:p w14:paraId="37E28102" w14:textId="77777777" w:rsidR="000A1914" w:rsidRPr="00234D13" w:rsidRDefault="000A1914" w:rsidP="000A1914">
            <w:pPr>
              <w:rPr>
                <w:b/>
                <w:bCs/>
                <w:lang w:val="en-GB"/>
              </w:rPr>
            </w:pPr>
          </w:p>
          <w:p w14:paraId="077C02D2" w14:textId="77777777" w:rsidR="000A1914" w:rsidRPr="00234D13" w:rsidRDefault="000A1914" w:rsidP="000A1914">
            <w:pPr>
              <w:rPr>
                <w:b/>
                <w:bCs/>
                <w:lang w:val="en-GB"/>
              </w:rPr>
            </w:pPr>
          </w:p>
          <w:p w14:paraId="3B84F01B" w14:textId="77777777" w:rsidR="000A1914" w:rsidRPr="00234D13" w:rsidRDefault="000A1914" w:rsidP="000A1914">
            <w:pPr>
              <w:rPr>
                <w:b/>
                <w:bCs/>
                <w:lang w:val="en-GB"/>
              </w:rPr>
            </w:pPr>
          </w:p>
          <w:p w14:paraId="75FC1006" w14:textId="77777777" w:rsidR="000A1914" w:rsidRPr="00234D13" w:rsidRDefault="000A1914" w:rsidP="000A1914">
            <w:pPr>
              <w:rPr>
                <w:b/>
                <w:bCs/>
                <w:lang w:val="en-GB"/>
              </w:rPr>
            </w:pPr>
            <w:r w:rsidRPr="00234D13">
              <w:rPr>
                <w:b/>
                <w:bCs/>
                <w:lang w:val="en-GB"/>
              </w:rPr>
              <w:t>Hospital</w:t>
            </w:r>
          </w:p>
        </w:tc>
        <w:tc>
          <w:tcPr>
            <w:tcW w:w="4976" w:type="dxa"/>
            <w:shd w:val="clear" w:color="auto" w:fill="auto"/>
          </w:tcPr>
          <w:p w14:paraId="61FFBCAD" w14:textId="77777777" w:rsidR="000A1914" w:rsidRPr="000A1914" w:rsidRDefault="000A1914" w:rsidP="000A1914">
            <w:pPr>
              <w:rPr>
                <w:lang w:val="en-GB"/>
              </w:rPr>
            </w:pPr>
            <w:proofErr w:type="spellStart"/>
            <w:r w:rsidRPr="000A1914">
              <w:rPr>
                <w:lang w:val="en-GB"/>
              </w:rPr>
              <w:t>Ba'qubah</w:t>
            </w:r>
            <w:proofErr w:type="spellEnd"/>
            <w:r w:rsidRPr="000A1914">
              <w:rPr>
                <w:lang w:val="en-GB"/>
              </w:rPr>
              <w:t xml:space="preserve"> Teaching Hospital</w:t>
            </w:r>
          </w:p>
        </w:tc>
        <w:tc>
          <w:tcPr>
            <w:tcW w:w="916" w:type="dxa"/>
            <w:shd w:val="clear" w:color="auto" w:fill="auto"/>
          </w:tcPr>
          <w:p w14:paraId="2AF6147D" w14:textId="77777777" w:rsidR="000A1914" w:rsidRPr="000A1914" w:rsidRDefault="000A1914" w:rsidP="000A1914">
            <w:pPr>
              <w:rPr>
                <w:lang w:val="en-GB"/>
              </w:rPr>
            </w:pPr>
            <w:r w:rsidRPr="000A1914">
              <w:rPr>
                <w:lang w:val="en-GB"/>
              </w:rPr>
              <w:t>138</w:t>
            </w:r>
          </w:p>
        </w:tc>
        <w:tc>
          <w:tcPr>
            <w:tcW w:w="1022" w:type="dxa"/>
            <w:shd w:val="clear" w:color="auto" w:fill="auto"/>
          </w:tcPr>
          <w:p w14:paraId="3D7CB882" w14:textId="77777777" w:rsidR="000A1914" w:rsidRPr="000A1914" w:rsidRDefault="000A1914" w:rsidP="000A1914">
            <w:pPr>
              <w:rPr>
                <w:lang w:val="en-GB"/>
              </w:rPr>
            </w:pPr>
            <w:r w:rsidRPr="000A1914">
              <w:rPr>
                <w:lang w:val="en-GB"/>
              </w:rPr>
              <w:t>54.8%</w:t>
            </w:r>
          </w:p>
        </w:tc>
      </w:tr>
      <w:tr w:rsidR="007F0D27" w:rsidRPr="007F0D27" w14:paraId="615C52FD" w14:textId="77777777" w:rsidTr="00775E07">
        <w:trPr>
          <w:cantSplit/>
          <w:trHeight w:val="297"/>
          <w:jc w:val="center"/>
        </w:trPr>
        <w:tc>
          <w:tcPr>
            <w:tcW w:w="2244" w:type="dxa"/>
            <w:vMerge/>
            <w:shd w:val="clear" w:color="auto" w:fill="auto"/>
          </w:tcPr>
          <w:p w14:paraId="61CC9DE7" w14:textId="77777777" w:rsidR="000A1914" w:rsidRPr="00234D13" w:rsidRDefault="000A1914" w:rsidP="000A1914">
            <w:pPr>
              <w:rPr>
                <w:b/>
                <w:bCs/>
                <w:lang w:val="en-GB"/>
              </w:rPr>
            </w:pPr>
          </w:p>
        </w:tc>
        <w:tc>
          <w:tcPr>
            <w:tcW w:w="4976" w:type="dxa"/>
            <w:shd w:val="clear" w:color="auto" w:fill="auto"/>
          </w:tcPr>
          <w:p w14:paraId="01D2913F" w14:textId="77777777" w:rsidR="000A1914" w:rsidRPr="000A1914" w:rsidRDefault="000A1914" w:rsidP="000A1914">
            <w:pPr>
              <w:rPr>
                <w:lang w:val="en-GB"/>
              </w:rPr>
            </w:pPr>
            <w:r w:rsidRPr="000A1914">
              <w:rPr>
                <w:lang w:val="en-GB"/>
              </w:rPr>
              <w:t>Al-</w:t>
            </w:r>
            <w:proofErr w:type="spellStart"/>
            <w:r w:rsidRPr="000A1914">
              <w:rPr>
                <w:lang w:val="en-GB"/>
              </w:rPr>
              <w:t>Batool</w:t>
            </w:r>
            <w:proofErr w:type="spellEnd"/>
            <w:r w:rsidRPr="000A1914">
              <w:rPr>
                <w:lang w:val="en-GB"/>
              </w:rPr>
              <w:t xml:space="preserve"> Obstetrics and Gynaecology Hospital</w:t>
            </w:r>
          </w:p>
        </w:tc>
        <w:tc>
          <w:tcPr>
            <w:tcW w:w="916" w:type="dxa"/>
            <w:shd w:val="clear" w:color="auto" w:fill="auto"/>
          </w:tcPr>
          <w:p w14:paraId="061AC7B3" w14:textId="77777777" w:rsidR="000A1914" w:rsidRPr="000A1914" w:rsidRDefault="000A1914" w:rsidP="000A1914">
            <w:pPr>
              <w:rPr>
                <w:lang w:val="en-GB"/>
              </w:rPr>
            </w:pPr>
            <w:r w:rsidRPr="000A1914">
              <w:rPr>
                <w:lang w:val="en-GB"/>
              </w:rPr>
              <w:t>19</w:t>
            </w:r>
          </w:p>
        </w:tc>
        <w:tc>
          <w:tcPr>
            <w:tcW w:w="1022" w:type="dxa"/>
            <w:shd w:val="clear" w:color="auto" w:fill="auto"/>
          </w:tcPr>
          <w:p w14:paraId="4C6BDF24" w14:textId="77777777" w:rsidR="000A1914" w:rsidRPr="000A1914" w:rsidRDefault="000A1914" w:rsidP="000A1914">
            <w:pPr>
              <w:rPr>
                <w:lang w:val="en-GB"/>
              </w:rPr>
            </w:pPr>
            <w:r w:rsidRPr="000A1914">
              <w:rPr>
                <w:lang w:val="en-GB"/>
              </w:rPr>
              <w:t>7.5%</w:t>
            </w:r>
          </w:p>
        </w:tc>
      </w:tr>
      <w:tr w:rsidR="007F0D27" w:rsidRPr="007F0D27" w14:paraId="68720D1A" w14:textId="77777777" w:rsidTr="00775E07">
        <w:trPr>
          <w:cantSplit/>
          <w:trHeight w:val="263"/>
          <w:jc w:val="center"/>
        </w:trPr>
        <w:tc>
          <w:tcPr>
            <w:tcW w:w="2244" w:type="dxa"/>
            <w:vMerge/>
            <w:shd w:val="clear" w:color="auto" w:fill="auto"/>
          </w:tcPr>
          <w:p w14:paraId="2DE8AC8C" w14:textId="77777777" w:rsidR="000A1914" w:rsidRPr="00234D13" w:rsidRDefault="000A1914" w:rsidP="000A1914">
            <w:pPr>
              <w:rPr>
                <w:b/>
                <w:bCs/>
                <w:lang w:val="en-GB"/>
              </w:rPr>
            </w:pPr>
          </w:p>
        </w:tc>
        <w:tc>
          <w:tcPr>
            <w:tcW w:w="4976" w:type="dxa"/>
            <w:shd w:val="clear" w:color="auto" w:fill="auto"/>
          </w:tcPr>
          <w:p w14:paraId="52303B45" w14:textId="77777777" w:rsidR="000A1914" w:rsidRPr="000A1914" w:rsidRDefault="000A1914" w:rsidP="000A1914">
            <w:pPr>
              <w:rPr>
                <w:lang w:val="en-GB"/>
              </w:rPr>
            </w:pPr>
            <w:r w:rsidRPr="000A1914">
              <w:rPr>
                <w:lang w:val="en-GB"/>
              </w:rPr>
              <w:t>Al-</w:t>
            </w:r>
            <w:proofErr w:type="spellStart"/>
            <w:r w:rsidRPr="000A1914">
              <w:rPr>
                <w:lang w:val="en-GB"/>
              </w:rPr>
              <w:t>Khalis</w:t>
            </w:r>
            <w:proofErr w:type="spellEnd"/>
            <w:r w:rsidRPr="000A1914">
              <w:rPr>
                <w:lang w:val="en-GB"/>
              </w:rPr>
              <w:t xml:space="preserve"> General Hospital</w:t>
            </w:r>
          </w:p>
        </w:tc>
        <w:tc>
          <w:tcPr>
            <w:tcW w:w="916" w:type="dxa"/>
            <w:shd w:val="clear" w:color="auto" w:fill="auto"/>
          </w:tcPr>
          <w:p w14:paraId="1F5E99B0" w14:textId="77777777" w:rsidR="000A1914" w:rsidRPr="000A1914" w:rsidRDefault="000A1914" w:rsidP="000A1914">
            <w:pPr>
              <w:rPr>
                <w:lang w:val="en-GB"/>
              </w:rPr>
            </w:pPr>
            <w:r w:rsidRPr="000A1914">
              <w:rPr>
                <w:lang w:val="en-GB"/>
              </w:rPr>
              <w:t>20</w:t>
            </w:r>
          </w:p>
        </w:tc>
        <w:tc>
          <w:tcPr>
            <w:tcW w:w="1022" w:type="dxa"/>
            <w:shd w:val="clear" w:color="auto" w:fill="auto"/>
          </w:tcPr>
          <w:p w14:paraId="0B3AC3B1" w14:textId="77777777" w:rsidR="000A1914" w:rsidRPr="000A1914" w:rsidRDefault="000A1914" w:rsidP="000A1914">
            <w:pPr>
              <w:rPr>
                <w:lang w:val="en-GB"/>
              </w:rPr>
            </w:pPr>
            <w:r w:rsidRPr="000A1914">
              <w:rPr>
                <w:lang w:val="en-GB"/>
              </w:rPr>
              <w:t>7.9%</w:t>
            </w:r>
          </w:p>
        </w:tc>
      </w:tr>
      <w:tr w:rsidR="007F0D27" w:rsidRPr="007F0D27" w14:paraId="65F6D2D1" w14:textId="77777777" w:rsidTr="00775E07">
        <w:trPr>
          <w:cantSplit/>
          <w:trHeight w:val="222"/>
          <w:jc w:val="center"/>
        </w:trPr>
        <w:tc>
          <w:tcPr>
            <w:tcW w:w="2244" w:type="dxa"/>
            <w:vMerge/>
            <w:shd w:val="clear" w:color="auto" w:fill="auto"/>
          </w:tcPr>
          <w:p w14:paraId="7A6D9A4C" w14:textId="77777777" w:rsidR="000A1914" w:rsidRPr="00234D13" w:rsidRDefault="000A1914" w:rsidP="000A1914">
            <w:pPr>
              <w:rPr>
                <w:b/>
                <w:bCs/>
                <w:lang w:val="en-GB"/>
              </w:rPr>
            </w:pPr>
          </w:p>
        </w:tc>
        <w:tc>
          <w:tcPr>
            <w:tcW w:w="4976" w:type="dxa"/>
            <w:shd w:val="clear" w:color="auto" w:fill="auto"/>
          </w:tcPr>
          <w:p w14:paraId="59C55F7A" w14:textId="77777777" w:rsidR="000A1914" w:rsidRPr="000A1914" w:rsidRDefault="000A1914" w:rsidP="000A1914">
            <w:pPr>
              <w:rPr>
                <w:lang w:val="en-GB"/>
              </w:rPr>
            </w:pPr>
            <w:r w:rsidRPr="000A1914">
              <w:rPr>
                <w:lang w:val="en-GB"/>
              </w:rPr>
              <w:t>Al-</w:t>
            </w:r>
            <w:proofErr w:type="spellStart"/>
            <w:r w:rsidRPr="000A1914">
              <w:rPr>
                <w:lang w:val="en-GB"/>
              </w:rPr>
              <w:t>Muqdadiya</w:t>
            </w:r>
            <w:proofErr w:type="spellEnd"/>
            <w:r w:rsidRPr="000A1914">
              <w:rPr>
                <w:lang w:val="en-GB"/>
              </w:rPr>
              <w:t xml:space="preserve"> General Hospital</w:t>
            </w:r>
          </w:p>
        </w:tc>
        <w:tc>
          <w:tcPr>
            <w:tcW w:w="916" w:type="dxa"/>
            <w:shd w:val="clear" w:color="auto" w:fill="auto"/>
          </w:tcPr>
          <w:p w14:paraId="03ECAD8E" w14:textId="77777777" w:rsidR="000A1914" w:rsidRPr="000A1914" w:rsidRDefault="000A1914" w:rsidP="000A1914">
            <w:pPr>
              <w:rPr>
                <w:lang w:val="en-GB"/>
              </w:rPr>
            </w:pPr>
            <w:r w:rsidRPr="000A1914">
              <w:rPr>
                <w:lang w:val="en-GB"/>
              </w:rPr>
              <w:t>15</w:t>
            </w:r>
          </w:p>
        </w:tc>
        <w:tc>
          <w:tcPr>
            <w:tcW w:w="1022" w:type="dxa"/>
            <w:shd w:val="clear" w:color="auto" w:fill="auto"/>
          </w:tcPr>
          <w:p w14:paraId="29CAD915" w14:textId="77777777" w:rsidR="000A1914" w:rsidRPr="000A1914" w:rsidRDefault="000A1914" w:rsidP="000A1914">
            <w:pPr>
              <w:rPr>
                <w:lang w:val="en-GB"/>
              </w:rPr>
            </w:pPr>
            <w:r w:rsidRPr="000A1914">
              <w:rPr>
                <w:lang w:val="en-GB"/>
              </w:rPr>
              <w:t>6.0%</w:t>
            </w:r>
          </w:p>
        </w:tc>
      </w:tr>
      <w:tr w:rsidR="007F0D27" w:rsidRPr="007F0D27" w14:paraId="2FAD1F29" w14:textId="77777777" w:rsidTr="00775E07">
        <w:trPr>
          <w:cantSplit/>
          <w:trHeight w:val="311"/>
          <w:jc w:val="center"/>
        </w:trPr>
        <w:tc>
          <w:tcPr>
            <w:tcW w:w="2244" w:type="dxa"/>
            <w:vMerge/>
            <w:shd w:val="clear" w:color="auto" w:fill="auto"/>
          </w:tcPr>
          <w:p w14:paraId="4902941C" w14:textId="77777777" w:rsidR="000A1914" w:rsidRPr="00234D13" w:rsidRDefault="000A1914" w:rsidP="000A1914">
            <w:pPr>
              <w:rPr>
                <w:b/>
                <w:bCs/>
                <w:lang w:val="en-GB"/>
              </w:rPr>
            </w:pPr>
          </w:p>
        </w:tc>
        <w:tc>
          <w:tcPr>
            <w:tcW w:w="4976" w:type="dxa"/>
            <w:shd w:val="clear" w:color="auto" w:fill="auto"/>
          </w:tcPr>
          <w:p w14:paraId="02F8DD81" w14:textId="77777777" w:rsidR="000A1914" w:rsidRPr="000A1914" w:rsidRDefault="000A1914" w:rsidP="000A1914">
            <w:pPr>
              <w:rPr>
                <w:lang w:val="en-GB"/>
              </w:rPr>
            </w:pPr>
            <w:r w:rsidRPr="000A1914">
              <w:rPr>
                <w:lang w:val="en-GB"/>
              </w:rPr>
              <w:t>Al-</w:t>
            </w:r>
            <w:proofErr w:type="spellStart"/>
            <w:r w:rsidRPr="000A1914">
              <w:rPr>
                <w:lang w:val="en-GB"/>
              </w:rPr>
              <w:t>Zahraa</w:t>
            </w:r>
            <w:proofErr w:type="spellEnd"/>
            <w:r w:rsidRPr="000A1914">
              <w:rPr>
                <w:lang w:val="en-GB"/>
              </w:rPr>
              <w:t xml:space="preserve"> Obstetrics and Gynaecology Hospital</w:t>
            </w:r>
          </w:p>
        </w:tc>
        <w:tc>
          <w:tcPr>
            <w:tcW w:w="916" w:type="dxa"/>
            <w:shd w:val="clear" w:color="auto" w:fill="auto"/>
          </w:tcPr>
          <w:p w14:paraId="20563D7C" w14:textId="77777777" w:rsidR="000A1914" w:rsidRPr="000A1914" w:rsidRDefault="000A1914" w:rsidP="000A1914">
            <w:pPr>
              <w:rPr>
                <w:lang w:val="en-GB"/>
              </w:rPr>
            </w:pPr>
            <w:r w:rsidRPr="000A1914">
              <w:rPr>
                <w:lang w:val="en-GB"/>
              </w:rPr>
              <w:t>5</w:t>
            </w:r>
          </w:p>
        </w:tc>
        <w:tc>
          <w:tcPr>
            <w:tcW w:w="1022" w:type="dxa"/>
            <w:shd w:val="clear" w:color="auto" w:fill="auto"/>
          </w:tcPr>
          <w:p w14:paraId="27818A8E" w14:textId="77777777" w:rsidR="000A1914" w:rsidRPr="000A1914" w:rsidRDefault="000A1914" w:rsidP="000A1914">
            <w:pPr>
              <w:rPr>
                <w:lang w:val="en-GB"/>
              </w:rPr>
            </w:pPr>
            <w:bookmarkStart w:id="10" w:name="_Hlk192891661"/>
            <w:r w:rsidRPr="000A1914">
              <w:rPr>
                <w:lang w:val="en-GB"/>
              </w:rPr>
              <w:t>2.0%</w:t>
            </w:r>
            <w:bookmarkEnd w:id="10"/>
          </w:p>
        </w:tc>
      </w:tr>
      <w:tr w:rsidR="007F0D27" w:rsidRPr="007F0D27" w14:paraId="5E06EE32" w14:textId="77777777" w:rsidTr="00775E07">
        <w:trPr>
          <w:cantSplit/>
          <w:trHeight w:val="263"/>
          <w:jc w:val="center"/>
        </w:trPr>
        <w:tc>
          <w:tcPr>
            <w:tcW w:w="2244" w:type="dxa"/>
            <w:vMerge/>
            <w:shd w:val="clear" w:color="auto" w:fill="auto"/>
          </w:tcPr>
          <w:p w14:paraId="1F913CDE" w14:textId="77777777" w:rsidR="000A1914" w:rsidRPr="00234D13" w:rsidRDefault="000A1914" w:rsidP="000A1914">
            <w:pPr>
              <w:rPr>
                <w:b/>
                <w:bCs/>
                <w:lang w:val="en-GB"/>
              </w:rPr>
            </w:pPr>
          </w:p>
        </w:tc>
        <w:tc>
          <w:tcPr>
            <w:tcW w:w="4976" w:type="dxa"/>
            <w:shd w:val="clear" w:color="auto" w:fill="auto"/>
          </w:tcPr>
          <w:p w14:paraId="21D8C361" w14:textId="77777777" w:rsidR="000A1914" w:rsidRPr="000A1914" w:rsidRDefault="000A1914" w:rsidP="000A1914">
            <w:pPr>
              <w:rPr>
                <w:lang w:val="en-GB"/>
              </w:rPr>
            </w:pPr>
            <w:proofErr w:type="spellStart"/>
            <w:r w:rsidRPr="000A1914">
              <w:rPr>
                <w:lang w:val="en-GB"/>
              </w:rPr>
              <w:t>Jalawlaa</w:t>
            </w:r>
            <w:proofErr w:type="spellEnd"/>
            <w:r w:rsidRPr="000A1914">
              <w:rPr>
                <w:lang w:val="en-GB"/>
              </w:rPr>
              <w:t xml:space="preserve"> General Hospital</w:t>
            </w:r>
          </w:p>
        </w:tc>
        <w:tc>
          <w:tcPr>
            <w:tcW w:w="916" w:type="dxa"/>
            <w:shd w:val="clear" w:color="auto" w:fill="auto"/>
          </w:tcPr>
          <w:p w14:paraId="13CC1298" w14:textId="77777777" w:rsidR="000A1914" w:rsidRPr="000A1914" w:rsidRDefault="000A1914" w:rsidP="000A1914">
            <w:pPr>
              <w:rPr>
                <w:lang w:val="en-GB"/>
              </w:rPr>
            </w:pPr>
            <w:r w:rsidRPr="000A1914">
              <w:rPr>
                <w:lang w:val="en-GB"/>
              </w:rPr>
              <w:t>18</w:t>
            </w:r>
          </w:p>
        </w:tc>
        <w:tc>
          <w:tcPr>
            <w:tcW w:w="1022" w:type="dxa"/>
            <w:shd w:val="clear" w:color="auto" w:fill="auto"/>
          </w:tcPr>
          <w:p w14:paraId="16F20718" w14:textId="77777777" w:rsidR="000A1914" w:rsidRPr="000A1914" w:rsidRDefault="000A1914" w:rsidP="000A1914">
            <w:pPr>
              <w:rPr>
                <w:lang w:val="en-GB"/>
              </w:rPr>
            </w:pPr>
            <w:r w:rsidRPr="000A1914">
              <w:rPr>
                <w:lang w:val="en-GB"/>
              </w:rPr>
              <w:t>7.1%</w:t>
            </w:r>
          </w:p>
        </w:tc>
      </w:tr>
      <w:tr w:rsidR="007F0D27" w:rsidRPr="007F0D27" w14:paraId="385B0271" w14:textId="77777777" w:rsidTr="00775E07">
        <w:trPr>
          <w:cantSplit/>
          <w:trHeight w:val="263"/>
          <w:jc w:val="center"/>
        </w:trPr>
        <w:tc>
          <w:tcPr>
            <w:tcW w:w="2244" w:type="dxa"/>
            <w:vMerge/>
            <w:shd w:val="clear" w:color="auto" w:fill="auto"/>
          </w:tcPr>
          <w:p w14:paraId="4AECE322" w14:textId="77777777" w:rsidR="000A1914" w:rsidRPr="00234D13" w:rsidRDefault="000A1914" w:rsidP="000A1914">
            <w:pPr>
              <w:rPr>
                <w:b/>
                <w:bCs/>
                <w:lang w:val="en-GB"/>
              </w:rPr>
            </w:pPr>
          </w:p>
        </w:tc>
        <w:tc>
          <w:tcPr>
            <w:tcW w:w="4976" w:type="dxa"/>
            <w:shd w:val="clear" w:color="auto" w:fill="auto"/>
          </w:tcPr>
          <w:p w14:paraId="7CD26990" w14:textId="77777777" w:rsidR="000A1914" w:rsidRPr="000A1914" w:rsidRDefault="000A1914" w:rsidP="000A1914">
            <w:pPr>
              <w:rPr>
                <w:lang w:val="en-GB"/>
              </w:rPr>
            </w:pPr>
            <w:proofErr w:type="spellStart"/>
            <w:r w:rsidRPr="000A1914">
              <w:rPr>
                <w:lang w:val="en-GB"/>
              </w:rPr>
              <w:t>Khanaqeen</w:t>
            </w:r>
            <w:proofErr w:type="spellEnd"/>
            <w:r w:rsidRPr="000A1914">
              <w:rPr>
                <w:lang w:val="en-GB"/>
              </w:rPr>
              <w:t xml:space="preserve"> General Hospital</w:t>
            </w:r>
          </w:p>
        </w:tc>
        <w:tc>
          <w:tcPr>
            <w:tcW w:w="916" w:type="dxa"/>
            <w:shd w:val="clear" w:color="auto" w:fill="auto"/>
          </w:tcPr>
          <w:p w14:paraId="2F28ADD4" w14:textId="77777777" w:rsidR="000A1914" w:rsidRPr="000A1914" w:rsidRDefault="000A1914" w:rsidP="000A1914">
            <w:pPr>
              <w:rPr>
                <w:lang w:val="en-GB"/>
              </w:rPr>
            </w:pPr>
            <w:r w:rsidRPr="000A1914">
              <w:rPr>
                <w:lang w:val="en-GB"/>
              </w:rPr>
              <w:t>21</w:t>
            </w:r>
          </w:p>
        </w:tc>
        <w:tc>
          <w:tcPr>
            <w:tcW w:w="1022" w:type="dxa"/>
            <w:shd w:val="clear" w:color="auto" w:fill="auto"/>
          </w:tcPr>
          <w:p w14:paraId="46A162E0" w14:textId="77777777" w:rsidR="000A1914" w:rsidRPr="000A1914" w:rsidRDefault="000A1914" w:rsidP="000A1914">
            <w:pPr>
              <w:rPr>
                <w:lang w:val="en-GB"/>
              </w:rPr>
            </w:pPr>
            <w:r w:rsidRPr="000A1914">
              <w:rPr>
                <w:lang w:val="en-GB"/>
              </w:rPr>
              <w:t>8.3%</w:t>
            </w:r>
          </w:p>
        </w:tc>
      </w:tr>
      <w:tr w:rsidR="007F0D27" w:rsidRPr="007F0D27" w14:paraId="6D0E8188" w14:textId="77777777" w:rsidTr="00775E07">
        <w:trPr>
          <w:cantSplit/>
          <w:trHeight w:val="275"/>
          <w:jc w:val="center"/>
        </w:trPr>
        <w:tc>
          <w:tcPr>
            <w:tcW w:w="2244" w:type="dxa"/>
            <w:vMerge/>
            <w:shd w:val="clear" w:color="auto" w:fill="auto"/>
          </w:tcPr>
          <w:p w14:paraId="16798571" w14:textId="77777777" w:rsidR="000A1914" w:rsidRPr="00234D13" w:rsidRDefault="000A1914" w:rsidP="000A1914">
            <w:pPr>
              <w:rPr>
                <w:b/>
                <w:bCs/>
                <w:lang w:val="en-GB"/>
              </w:rPr>
            </w:pPr>
          </w:p>
        </w:tc>
        <w:tc>
          <w:tcPr>
            <w:tcW w:w="4976" w:type="dxa"/>
            <w:shd w:val="clear" w:color="auto" w:fill="auto"/>
          </w:tcPr>
          <w:p w14:paraId="4F00F21A" w14:textId="77777777" w:rsidR="000A1914" w:rsidRPr="000A1914" w:rsidRDefault="000A1914" w:rsidP="000A1914">
            <w:pPr>
              <w:rPr>
                <w:lang w:val="en-GB"/>
              </w:rPr>
            </w:pPr>
            <w:proofErr w:type="spellStart"/>
            <w:r w:rsidRPr="000A1914">
              <w:rPr>
                <w:lang w:val="en-GB"/>
              </w:rPr>
              <w:t>Baladroz</w:t>
            </w:r>
            <w:proofErr w:type="spellEnd"/>
            <w:r w:rsidRPr="000A1914">
              <w:rPr>
                <w:lang w:val="en-GB"/>
              </w:rPr>
              <w:t xml:space="preserve"> General Hospital</w:t>
            </w:r>
          </w:p>
        </w:tc>
        <w:tc>
          <w:tcPr>
            <w:tcW w:w="916" w:type="dxa"/>
            <w:shd w:val="clear" w:color="auto" w:fill="auto"/>
          </w:tcPr>
          <w:p w14:paraId="7254B62B" w14:textId="77777777" w:rsidR="000A1914" w:rsidRPr="000A1914" w:rsidRDefault="000A1914" w:rsidP="000A1914">
            <w:pPr>
              <w:rPr>
                <w:lang w:val="en-GB"/>
              </w:rPr>
            </w:pPr>
            <w:r w:rsidRPr="000A1914">
              <w:rPr>
                <w:lang w:val="en-GB"/>
              </w:rPr>
              <w:t>16</w:t>
            </w:r>
          </w:p>
        </w:tc>
        <w:tc>
          <w:tcPr>
            <w:tcW w:w="1022" w:type="dxa"/>
            <w:shd w:val="clear" w:color="auto" w:fill="auto"/>
          </w:tcPr>
          <w:p w14:paraId="36DD90F3" w14:textId="77777777" w:rsidR="000A1914" w:rsidRPr="000A1914" w:rsidRDefault="000A1914" w:rsidP="000A1914">
            <w:pPr>
              <w:rPr>
                <w:lang w:val="en-GB"/>
              </w:rPr>
            </w:pPr>
            <w:r w:rsidRPr="000A1914">
              <w:rPr>
                <w:lang w:val="en-GB"/>
              </w:rPr>
              <w:t>6.3%</w:t>
            </w:r>
          </w:p>
        </w:tc>
      </w:tr>
      <w:tr w:rsidR="007F0D27" w:rsidRPr="007F0D27" w14:paraId="3692AC21" w14:textId="77777777" w:rsidTr="00775E07">
        <w:trPr>
          <w:cantSplit/>
          <w:trHeight w:val="263"/>
          <w:jc w:val="center"/>
        </w:trPr>
        <w:tc>
          <w:tcPr>
            <w:tcW w:w="2244" w:type="dxa"/>
            <w:vMerge/>
            <w:shd w:val="clear" w:color="auto" w:fill="auto"/>
          </w:tcPr>
          <w:p w14:paraId="608C34A4" w14:textId="77777777" w:rsidR="000A1914" w:rsidRPr="00234D13" w:rsidRDefault="000A1914" w:rsidP="000A1914">
            <w:pPr>
              <w:rPr>
                <w:b/>
                <w:bCs/>
                <w:lang w:val="en-GB"/>
              </w:rPr>
            </w:pPr>
          </w:p>
        </w:tc>
        <w:tc>
          <w:tcPr>
            <w:tcW w:w="4976" w:type="dxa"/>
            <w:shd w:val="clear" w:color="auto" w:fill="auto"/>
          </w:tcPr>
          <w:p w14:paraId="7DCC69B1" w14:textId="77777777" w:rsidR="000A1914" w:rsidRPr="000A1914" w:rsidRDefault="000A1914" w:rsidP="000A1914">
            <w:pPr>
              <w:rPr>
                <w:lang w:val="en-GB"/>
              </w:rPr>
            </w:pPr>
            <w:r w:rsidRPr="000A1914">
              <w:rPr>
                <w:lang w:val="en-GB"/>
              </w:rPr>
              <w:t>Total</w:t>
            </w:r>
          </w:p>
        </w:tc>
        <w:tc>
          <w:tcPr>
            <w:tcW w:w="916" w:type="dxa"/>
            <w:shd w:val="clear" w:color="auto" w:fill="auto"/>
            <w:vAlign w:val="center"/>
          </w:tcPr>
          <w:p w14:paraId="25FF9DA5" w14:textId="77777777" w:rsidR="000A1914" w:rsidRPr="000A1914" w:rsidRDefault="000A1914" w:rsidP="000A1914">
            <w:pPr>
              <w:rPr>
                <w:lang w:val="en-GB"/>
              </w:rPr>
            </w:pPr>
            <w:r w:rsidRPr="000A1914">
              <w:rPr>
                <w:lang w:val="en-GB"/>
              </w:rPr>
              <w:t>252</w:t>
            </w:r>
          </w:p>
        </w:tc>
        <w:tc>
          <w:tcPr>
            <w:tcW w:w="1022" w:type="dxa"/>
            <w:shd w:val="clear" w:color="auto" w:fill="auto"/>
            <w:vAlign w:val="center"/>
          </w:tcPr>
          <w:p w14:paraId="5A4F7D9C" w14:textId="77777777" w:rsidR="000A1914" w:rsidRPr="000A1914" w:rsidRDefault="000A1914" w:rsidP="000A1914">
            <w:pPr>
              <w:rPr>
                <w:lang w:val="en-GB"/>
              </w:rPr>
            </w:pPr>
            <w:r w:rsidRPr="000A1914">
              <w:rPr>
                <w:lang w:val="en-GB"/>
              </w:rPr>
              <w:t>100%</w:t>
            </w:r>
          </w:p>
        </w:tc>
      </w:tr>
      <w:tr w:rsidR="007F0D27" w:rsidRPr="007F0D27" w14:paraId="4660C1CD" w14:textId="77777777" w:rsidTr="00775E07">
        <w:trPr>
          <w:cantSplit/>
          <w:trHeight w:val="263"/>
          <w:jc w:val="center"/>
        </w:trPr>
        <w:tc>
          <w:tcPr>
            <w:tcW w:w="2244" w:type="dxa"/>
            <w:vMerge w:val="restart"/>
            <w:shd w:val="clear" w:color="auto" w:fill="auto"/>
          </w:tcPr>
          <w:p w14:paraId="33E23B64" w14:textId="77777777" w:rsidR="000A1914" w:rsidRPr="00234D13" w:rsidRDefault="000A1914" w:rsidP="000A1914">
            <w:pPr>
              <w:rPr>
                <w:b/>
                <w:bCs/>
                <w:lang w:val="en-GB"/>
              </w:rPr>
            </w:pPr>
          </w:p>
          <w:p w14:paraId="090D3729" w14:textId="77777777" w:rsidR="000A1914" w:rsidRPr="00234D13" w:rsidRDefault="000A1914" w:rsidP="000A1914">
            <w:pPr>
              <w:rPr>
                <w:b/>
                <w:bCs/>
                <w:lang w:val="en-GB"/>
              </w:rPr>
            </w:pPr>
            <w:r w:rsidRPr="00234D13">
              <w:rPr>
                <w:b/>
                <w:bCs/>
                <w:lang w:val="en-GB"/>
              </w:rPr>
              <w:t>Marital Status</w:t>
            </w:r>
          </w:p>
        </w:tc>
        <w:tc>
          <w:tcPr>
            <w:tcW w:w="4976" w:type="dxa"/>
            <w:shd w:val="clear" w:color="auto" w:fill="auto"/>
          </w:tcPr>
          <w:p w14:paraId="5B09CC7A" w14:textId="77777777" w:rsidR="000A1914" w:rsidRPr="000A1914" w:rsidRDefault="000A1914" w:rsidP="000A1914">
            <w:pPr>
              <w:rPr>
                <w:lang w:val="en-GB"/>
              </w:rPr>
            </w:pPr>
            <w:r w:rsidRPr="000A1914">
              <w:rPr>
                <w:lang w:val="en-GB"/>
              </w:rPr>
              <w:t>Married</w:t>
            </w:r>
          </w:p>
        </w:tc>
        <w:tc>
          <w:tcPr>
            <w:tcW w:w="916" w:type="dxa"/>
            <w:shd w:val="clear" w:color="auto" w:fill="auto"/>
          </w:tcPr>
          <w:p w14:paraId="21F64115" w14:textId="77777777" w:rsidR="000A1914" w:rsidRPr="000A1914" w:rsidRDefault="000A1914" w:rsidP="000A1914">
            <w:pPr>
              <w:rPr>
                <w:lang w:val="en-GB"/>
              </w:rPr>
            </w:pPr>
            <w:r w:rsidRPr="000A1914">
              <w:rPr>
                <w:lang w:val="en-GB"/>
              </w:rPr>
              <w:t>135</w:t>
            </w:r>
          </w:p>
        </w:tc>
        <w:tc>
          <w:tcPr>
            <w:tcW w:w="1022" w:type="dxa"/>
            <w:shd w:val="clear" w:color="auto" w:fill="auto"/>
          </w:tcPr>
          <w:p w14:paraId="7F2B9785" w14:textId="77777777" w:rsidR="000A1914" w:rsidRPr="000A1914" w:rsidRDefault="000A1914" w:rsidP="000A1914">
            <w:pPr>
              <w:rPr>
                <w:lang w:val="en-GB"/>
              </w:rPr>
            </w:pPr>
            <w:bookmarkStart w:id="11" w:name="_Hlk192893070"/>
            <w:r w:rsidRPr="000A1914">
              <w:rPr>
                <w:lang w:val="en-GB"/>
              </w:rPr>
              <w:t>53.6%</w:t>
            </w:r>
            <w:bookmarkEnd w:id="11"/>
          </w:p>
        </w:tc>
      </w:tr>
      <w:tr w:rsidR="007F0D27" w:rsidRPr="007F0D27" w14:paraId="353545C5" w14:textId="77777777" w:rsidTr="00775E07">
        <w:trPr>
          <w:cantSplit/>
          <w:trHeight w:val="275"/>
          <w:jc w:val="center"/>
        </w:trPr>
        <w:tc>
          <w:tcPr>
            <w:tcW w:w="2244" w:type="dxa"/>
            <w:vMerge/>
            <w:shd w:val="clear" w:color="auto" w:fill="auto"/>
          </w:tcPr>
          <w:p w14:paraId="08F7B250" w14:textId="77777777" w:rsidR="000A1914" w:rsidRPr="00234D13" w:rsidRDefault="000A1914" w:rsidP="000A1914">
            <w:pPr>
              <w:rPr>
                <w:b/>
                <w:bCs/>
                <w:lang w:val="en-GB"/>
              </w:rPr>
            </w:pPr>
          </w:p>
        </w:tc>
        <w:tc>
          <w:tcPr>
            <w:tcW w:w="4976" w:type="dxa"/>
            <w:shd w:val="clear" w:color="auto" w:fill="auto"/>
          </w:tcPr>
          <w:p w14:paraId="21805C90" w14:textId="77777777" w:rsidR="000A1914" w:rsidRPr="000A1914" w:rsidRDefault="000A1914" w:rsidP="000A1914">
            <w:pPr>
              <w:rPr>
                <w:lang w:val="en-GB"/>
              </w:rPr>
            </w:pPr>
            <w:r w:rsidRPr="000A1914">
              <w:rPr>
                <w:lang w:val="en-GB"/>
              </w:rPr>
              <w:t>Single</w:t>
            </w:r>
          </w:p>
        </w:tc>
        <w:tc>
          <w:tcPr>
            <w:tcW w:w="916" w:type="dxa"/>
            <w:shd w:val="clear" w:color="auto" w:fill="auto"/>
          </w:tcPr>
          <w:p w14:paraId="546BCE50" w14:textId="77777777" w:rsidR="000A1914" w:rsidRPr="000A1914" w:rsidRDefault="000A1914" w:rsidP="000A1914">
            <w:pPr>
              <w:rPr>
                <w:lang w:val="en-GB"/>
              </w:rPr>
            </w:pPr>
            <w:r w:rsidRPr="000A1914">
              <w:rPr>
                <w:lang w:val="en-GB"/>
              </w:rPr>
              <w:t>112</w:t>
            </w:r>
          </w:p>
        </w:tc>
        <w:tc>
          <w:tcPr>
            <w:tcW w:w="1022" w:type="dxa"/>
            <w:shd w:val="clear" w:color="auto" w:fill="auto"/>
          </w:tcPr>
          <w:p w14:paraId="46D6B046" w14:textId="77777777" w:rsidR="000A1914" w:rsidRPr="000A1914" w:rsidRDefault="000A1914" w:rsidP="000A1914">
            <w:pPr>
              <w:rPr>
                <w:lang w:val="en-GB"/>
              </w:rPr>
            </w:pPr>
            <w:r w:rsidRPr="000A1914">
              <w:rPr>
                <w:lang w:val="en-GB"/>
              </w:rPr>
              <w:t>44.4%</w:t>
            </w:r>
          </w:p>
        </w:tc>
      </w:tr>
      <w:tr w:rsidR="007F0D27" w:rsidRPr="007F0D27" w14:paraId="0DEE61C2" w14:textId="77777777" w:rsidTr="00775E07">
        <w:trPr>
          <w:cantSplit/>
          <w:trHeight w:val="263"/>
          <w:jc w:val="center"/>
        </w:trPr>
        <w:tc>
          <w:tcPr>
            <w:tcW w:w="2244" w:type="dxa"/>
            <w:vMerge/>
            <w:shd w:val="clear" w:color="auto" w:fill="auto"/>
          </w:tcPr>
          <w:p w14:paraId="57C27653" w14:textId="77777777" w:rsidR="000A1914" w:rsidRPr="00234D13" w:rsidRDefault="000A1914" w:rsidP="000A1914">
            <w:pPr>
              <w:rPr>
                <w:b/>
                <w:bCs/>
                <w:lang w:val="en-GB"/>
              </w:rPr>
            </w:pPr>
          </w:p>
        </w:tc>
        <w:tc>
          <w:tcPr>
            <w:tcW w:w="4976" w:type="dxa"/>
            <w:shd w:val="clear" w:color="auto" w:fill="auto"/>
          </w:tcPr>
          <w:p w14:paraId="5A422D3C" w14:textId="77777777" w:rsidR="000A1914" w:rsidRPr="000A1914" w:rsidRDefault="000A1914" w:rsidP="000A1914">
            <w:pPr>
              <w:rPr>
                <w:lang w:val="en-GB"/>
              </w:rPr>
            </w:pPr>
            <w:r w:rsidRPr="000A1914">
              <w:rPr>
                <w:lang w:val="en-GB"/>
              </w:rPr>
              <w:t>divorced/widow</w:t>
            </w:r>
          </w:p>
        </w:tc>
        <w:tc>
          <w:tcPr>
            <w:tcW w:w="916" w:type="dxa"/>
            <w:shd w:val="clear" w:color="auto" w:fill="auto"/>
          </w:tcPr>
          <w:p w14:paraId="37CE43E5" w14:textId="77777777" w:rsidR="000A1914" w:rsidRPr="000A1914" w:rsidRDefault="000A1914" w:rsidP="000A1914">
            <w:pPr>
              <w:rPr>
                <w:lang w:val="en-GB"/>
              </w:rPr>
            </w:pPr>
            <w:r w:rsidRPr="000A1914">
              <w:rPr>
                <w:lang w:val="en-GB"/>
              </w:rPr>
              <w:t>5</w:t>
            </w:r>
          </w:p>
        </w:tc>
        <w:tc>
          <w:tcPr>
            <w:tcW w:w="1022" w:type="dxa"/>
            <w:shd w:val="clear" w:color="auto" w:fill="auto"/>
          </w:tcPr>
          <w:p w14:paraId="7F0F6DA5" w14:textId="77777777" w:rsidR="000A1914" w:rsidRPr="000A1914" w:rsidRDefault="000A1914" w:rsidP="000A1914">
            <w:pPr>
              <w:rPr>
                <w:lang w:val="en-GB"/>
              </w:rPr>
            </w:pPr>
            <w:r w:rsidRPr="000A1914">
              <w:rPr>
                <w:lang w:val="en-GB"/>
              </w:rPr>
              <w:t>2.0%</w:t>
            </w:r>
          </w:p>
        </w:tc>
      </w:tr>
      <w:tr w:rsidR="007F0D27" w:rsidRPr="007F0D27" w14:paraId="635D9FB2" w14:textId="77777777" w:rsidTr="00775E07">
        <w:trPr>
          <w:cantSplit/>
          <w:trHeight w:val="263"/>
          <w:jc w:val="center"/>
        </w:trPr>
        <w:tc>
          <w:tcPr>
            <w:tcW w:w="2244" w:type="dxa"/>
            <w:vMerge/>
            <w:shd w:val="clear" w:color="auto" w:fill="auto"/>
          </w:tcPr>
          <w:p w14:paraId="0D290B0C" w14:textId="77777777" w:rsidR="000A1914" w:rsidRPr="00234D13" w:rsidRDefault="000A1914" w:rsidP="000A1914">
            <w:pPr>
              <w:rPr>
                <w:b/>
                <w:bCs/>
                <w:lang w:val="en-GB"/>
              </w:rPr>
            </w:pPr>
          </w:p>
        </w:tc>
        <w:tc>
          <w:tcPr>
            <w:tcW w:w="4976" w:type="dxa"/>
            <w:shd w:val="clear" w:color="auto" w:fill="auto"/>
          </w:tcPr>
          <w:p w14:paraId="7A998E58" w14:textId="77777777" w:rsidR="000A1914" w:rsidRPr="000A1914" w:rsidRDefault="000A1914" w:rsidP="000A1914">
            <w:pPr>
              <w:rPr>
                <w:lang w:val="en-GB"/>
              </w:rPr>
            </w:pPr>
            <w:r w:rsidRPr="000A1914">
              <w:rPr>
                <w:lang w:val="en-GB"/>
              </w:rPr>
              <w:t>Total</w:t>
            </w:r>
          </w:p>
        </w:tc>
        <w:tc>
          <w:tcPr>
            <w:tcW w:w="916" w:type="dxa"/>
            <w:shd w:val="clear" w:color="auto" w:fill="auto"/>
            <w:vAlign w:val="center"/>
          </w:tcPr>
          <w:p w14:paraId="6FF6AEA4" w14:textId="77777777" w:rsidR="000A1914" w:rsidRPr="000A1914" w:rsidRDefault="000A1914" w:rsidP="000A1914">
            <w:pPr>
              <w:rPr>
                <w:lang w:val="en-GB"/>
              </w:rPr>
            </w:pPr>
            <w:r w:rsidRPr="000A1914">
              <w:rPr>
                <w:lang w:val="en-GB"/>
              </w:rPr>
              <w:t>252</w:t>
            </w:r>
          </w:p>
        </w:tc>
        <w:tc>
          <w:tcPr>
            <w:tcW w:w="1022" w:type="dxa"/>
            <w:shd w:val="clear" w:color="auto" w:fill="auto"/>
            <w:vAlign w:val="center"/>
          </w:tcPr>
          <w:p w14:paraId="6596C056" w14:textId="77777777" w:rsidR="000A1914" w:rsidRPr="000A1914" w:rsidRDefault="000A1914" w:rsidP="000A1914">
            <w:pPr>
              <w:rPr>
                <w:lang w:val="en-GB"/>
              </w:rPr>
            </w:pPr>
            <w:r w:rsidRPr="000A1914">
              <w:rPr>
                <w:lang w:val="en-GB"/>
              </w:rPr>
              <w:t>100%</w:t>
            </w:r>
          </w:p>
        </w:tc>
      </w:tr>
      <w:tr w:rsidR="007F0D27" w:rsidRPr="007F0D27" w14:paraId="37FEFD9A" w14:textId="77777777" w:rsidTr="00775E07">
        <w:trPr>
          <w:cantSplit/>
          <w:trHeight w:val="275"/>
          <w:jc w:val="center"/>
        </w:trPr>
        <w:tc>
          <w:tcPr>
            <w:tcW w:w="2244" w:type="dxa"/>
            <w:vMerge w:val="restart"/>
            <w:shd w:val="clear" w:color="auto" w:fill="auto"/>
          </w:tcPr>
          <w:p w14:paraId="19C4648E" w14:textId="77777777" w:rsidR="000A1914" w:rsidRPr="00234D13" w:rsidRDefault="000A1914" w:rsidP="000A1914">
            <w:pPr>
              <w:rPr>
                <w:b/>
                <w:bCs/>
                <w:lang w:val="en-GB"/>
              </w:rPr>
            </w:pPr>
          </w:p>
          <w:p w14:paraId="1E525CDA" w14:textId="77777777" w:rsidR="000A1914" w:rsidRPr="00234D13" w:rsidRDefault="000A1914" w:rsidP="000A1914">
            <w:pPr>
              <w:rPr>
                <w:b/>
                <w:bCs/>
                <w:lang w:val="en-GB"/>
              </w:rPr>
            </w:pPr>
          </w:p>
          <w:p w14:paraId="58C0D2B0" w14:textId="77777777" w:rsidR="000A1914" w:rsidRPr="00234D13" w:rsidRDefault="000A1914" w:rsidP="000A1914">
            <w:pPr>
              <w:rPr>
                <w:b/>
                <w:bCs/>
                <w:lang w:val="en-GB"/>
              </w:rPr>
            </w:pPr>
            <w:r w:rsidRPr="00234D13">
              <w:rPr>
                <w:b/>
                <w:bCs/>
                <w:lang w:val="en-GB"/>
              </w:rPr>
              <w:t>Education Level</w:t>
            </w:r>
          </w:p>
        </w:tc>
        <w:tc>
          <w:tcPr>
            <w:tcW w:w="4976" w:type="dxa"/>
            <w:shd w:val="clear" w:color="auto" w:fill="auto"/>
          </w:tcPr>
          <w:p w14:paraId="785F8C51" w14:textId="77777777" w:rsidR="000A1914" w:rsidRPr="000A1914" w:rsidRDefault="000A1914" w:rsidP="000A1914">
            <w:pPr>
              <w:rPr>
                <w:lang w:val="en-GB"/>
              </w:rPr>
            </w:pPr>
            <w:r w:rsidRPr="000A1914">
              <w:rPr>
                <w:lang w:val="en-GB"/>
              </w:rPr>
              <w:t>Preparatory</w:t>
            </w:r>
          </w:p>
        </w:tc>
        <w:tc>
          <w:tcPr>
            <w:tcW w:w="916" w:type="dxa"/>
            <w:shd w:val="clear" w:color="auto" w:fill="auto"/>
          </w:tcPr>
          <w:p w14:paraId="0496EC3A" w14:textId="77777777" w:rsidR="000A1914" w:rsidRPr="000A1914" w:rsidRDefault="000A1914" w:rsidP="000A1914">
            <w:pPr>
              <w:rPr>
                <w:lang w:val="en-GB"/>
              </w:rPr>
            </w:pPr>
            <w:r w:rsidRPr="000A1914">
              <w:rPr>
                <w:lang w:val="en-GB"/>
              </w:rPr>
              <w:t>36</w:t>
            </w:r>
          </w:p>
        </w:tc>
        <w:tc>
          <w:tcPr>
            <w:tcW w:w="1022" w:type="dxa"/>
            <w:shd w:val="clear" w:color="auto" w:fill="auto"/>
          </w:tcPr>
          <w:p w14:paraId="2CF116A8" w14:textId="77777777" w:rsidR="000A1914" w:rsidRPr="000A1914" w:rsidRDefault="000A1914" w:rsidP="000A1914">
            <w:pPr>
              <w:rPr>
                <w:lang w:val="en-GB"/>
              </w:rPr>
            </w:pPr>
            <w:r w:rsidRPr="000A1914">
              <w:rPr>
                <w:lang w:val="en-GB"/>
              </w:rPr>
              <w:t>14.3%</w:t>
            </w:r>
          </w:p>
        </w:tc>
      </w:tr>
      <w:tr w:rsidR="007F0D27" w:rsidRPr="007F0D27" w14:paraId="7BD9E187" w14:textId="77777777" w:rsidTr="00775E07">
        <w:trPr>
          <w:cantSplit/>
          <w:trHeight w:val="263"/>
          <w:jc w:val="center"/>
        </w:trPr>
        <w:tc>
          <w:tcPr>
            <w:tcW w:w="2244" w:type="dxa"/>
            <w:vMerge/>
            <w:shd w:val="clear" w:color="auto" w:fill="auto"/>
          </w:tcPr>
          <w:p w14:paraId="4C53DD3A" w14:textId="77777777" w:rsidR="000A1914" w:rsidRPr="00234D13" w:rsidRDefault="000A1914" w:rsidP="000A1914">
            <w:pPr>
              <w:rPr>
                <w:b/>
                <w:bCs/>
                <w:lang w:val="en-GB"/>
              </w:rPr>
            </w:pPr>
          </w:p>
        </w:tc>
        <w:tc>
          <w:tcPr>
            <w:tcW w:w="4976" w:type="dxa"/>
            <w:shd w:val="clear" w:color="auto" w:fill="auto"/>
          </w:tcPr>
          <w:p w14:paraId="485AE392" w14:textId="77777777" w:rsidR="000A1914" w:rsidRPr="000A1914" w:rsidRDefault="000A1914" w:rsidP="000A1914">
            <w:pPr>
              <w:rPr>
                <w:lang w:val="en-GB"/>
              </w:rPr>
            </w:pPr>
            <w:r w:rsidRPr="000A1914">
              <w:rPr>
                <w:lang w:val="en-GB"/>
              </w:rPr>
              <w:t>Diploma</w:t>
            </w:r>
          </w:p>
        </w:tc>
        <w:tc>
          <w:tcPr>
            <w:tcW w:w="916" w:type="dxa"/>
            <w:shd w:val="clear" w:color="auto" w:fill="auto"/>
          </w:tcPr>
          <w:p w14:paraId="61D92849" w14:textId="77777777" w:rsidR="000A1914" w:rsidRPr="000A1914" w:rsidRDefault="000A1914" w:rsidP="000A1914">
            <w:pPr>
              <w:rPr>
                <w:lang w:val="en-GB"/>
              </w:rPr>
            </w:pPr>
            <w:r w:rsidRPr="000A1914">
              <w:rPr>
                <w:lang w:val="en-GB"/>
              </w:rPr>
              <w:t>144</w:t>
            </w:r>
          </w:p>
        </w:tc>
        <w:tc>
          <w:tcPr>
            <w:tcW w:w="1022" w:type="dxa"/>
            <w:shd w:val="clear" w:color="auto" w:fill="auto"/>
          </w:tcPr>
          <w:p w14:paraId="62EB66F6" w14:textId="77777777" w:rsidR="000A1914" w:rsidRPr="000A1914" w:rsidRDefault="000A1914" w:rsidP="000A1914">
            <w:pPr>
              <w:rPr>
                <w:lang w:val="en-GB"/>
              </w:rPr>
            </w:pPr>
            <w:r w:rsidRPr="000A1914">
              <w:rPr>
                <w:lang w:val="en-GB"/>
              </w:rPr>
              <w:t>57.1%</w:t>
            </w:r>
          </w:p>
        </w:tc>
      </w:tr>
      <w:tr w:rsidR="007F0D27" w:rsidRPr="007F0D27" w14:paraId="4715A799" w14:textId="77777777" w:rsidTr="00775E07">
        <w:trPr>
          <w:cantSplit/>
          <w:trHeight w:val="263"/>
          <w:jc w:val="center"/>
        </w:trPr>
        <w:tc>
          <w:tcPr>
            <w:tcW w:w="2244" w:type="dxa"/>
            <w:vMerge/>
            <w:shd w:val="clear" w:color="auto" w:fill="auto"/>
          </w:tcPr>
          <w:p w14:paraId="70ADE30A" w14:textId="77777777" w:rsidR="000A1914" w:rsidRPr="00234D13" w:rsidRDefault="000A1914" w:rsidP="000A1914">
            <w:pPr>
              <w:rPr>
                <w:b/>
                <w:bCs/>
                <w:lang w:val="en-GB"/>
              </w:rPr>
            </w:pPr>
          </w:p>
        </w:tc>
        <w:tc>
          <w:tcPr>
            <w:tcW w:w="4976" w:type="dxa"/>
            <w:shd w:val="clear" w:color="auto" w:fill="auto"/>
          </w:tcPr>
          <w:p w14:paraId="59EBDF28" w14:textId="77777777" w:rsidR="000A1914" w:rsidRPr="000A1914" w:rsidRDefault="000A1914" w:rsidP="000A1914">
            <w:pPr>
              <w:rPr>
                <w:lang w:val="en-GB"/>
              </w:rPr>
            </w:pPr>
            <w:r w:rsidRPr="000A1914">
              <w:rPr>
                <w:lang w:val="en-GB"/>
              </w:rPr>
              <w:t>Bachelor</w:t>
            </w:r>
          </w:p>
        </w:tc>
        <w:tc>
          <w:tcPr>
            <w:tcW w:w="916" w:type="dxa"/>
            <w:shd w:val="clear" w:color="auto" w:fill="auto"/>
          </w:tcPr>
          <w:p w14:paraId="48DCEA5B" w14:textId="77777777" w:rsidR="000A1914" w:rsidRPr="000A1914" w:rsidRDefault="000A1914" w:rsidP="000A1914">
            <w:pPr>
              <w:rPr>
                <w:lang w:val="en-GB"/>
              </w:rPr>
            </w:pPr>
            <w:r w:rsidRPr="000A1914">
              <w:rPr>
                <w:lang w:val="en-GB"/>
              </w:rPr>
              <w:t>65</w:t>
            </w:r>
          </w:p>
        </w:tc>
        <w:tc>
          <w:tcPr>
            <w:tcW w:w="1022" w:type="dxa"/>
            <w:shd w:val="clear" w:color="auto" w:fill="auto"/>
          </w:tcPr>
          <w:p w14:paraId="5E178351" w14:textId="77777777" w:rsidR="000A1914" w:rsidRPr="000A1914" w:rsidRDefault="000A1914" w:rsidP="000A1914">
            <w:pPr>
              <w:rPr>
                <w:lang w:val="en-GB"/>
              </w:rPr>
            </w:pPr>
            <w:r w:rsidRPr="000A1914">
              <w:rPr>
                <w:lang w:val="en-GB"/>
              </w:rPr>
              <w:t>25.8%</w:t>
            </w:r>
          </w:p>
        </w:tc>
      </w:tr>
      <w:tr w:rsidR="007F0D27" w:rsidRPr="007F0D27" w14:paraId="067F95D3" w14:textId="77777777" w:rsidTr="00775E07">
        <w:trPr>
          <w:cantSplit/>
          <w:trHeight w:val="275"/>
          <w:jc w:val="center"/>
        </w:trPr>
        <w:tc>
          <w:tcPr>
            <w:tcW w:w="2244" w:type="dxa"/>
            <w:vMerge/>
            <w:shd w:val="clear" w:color="auto" w:fill="auto"/>
          </w:tcPr>
          <w:p w14:paraId="24CB6503" w14:textId="77777777" w:rsidR="000A1914" w:rsidRPr="00234D13" w:rsidRDefault="000A1914" w:rsidP="000A1914">
            <w:pPr>
              <w:rPr>
                <w:b/>
                <w:bCs/>
                <w:lang w:val="en-GB"/>
              </w:rPr>
            </w:pPr>
          </w:p>
        </w:tc>
        <w:tc>
          <w:tcPr>
            <w:tcW w:w="4976" w:type="dxa"/>
            <w:shd w:val="clear" w:color="auto" w:fill="auto"/>
          </w:tcPr>
          <w:p w14:paraId="29EEE20F" w14:textId="77777777" w:rsidR="000A1914" w:rsidRPr="000A1914" w:rsidRDefault="000A1914" w:rsidP="000A1914">
            <w:pPr>
              <w:rPr>
                <w:lang w:val="en-GB"/>
              </w:rPr>
            </w:pPr>
            <w:r w:rsidRPr="000A1914">
              <w:rPr>
                <w:lang w:val="en-GB"/>
              </w:rPr>
              <w:t>Master</w:t>
            </w:r>
          </w:p>
        </w:tc>
        <w:tc>
          <w:tcPr>
            <w:tcW w:w="916" w:type="dxa"/>
            <w:shd w:val="clear" w:color="auto" w:fill="auto"/>
          </w:tcPr>
          <w:p w14:paraId="4C63153E" w14:textId="77777777" w:rsidR="000A1914" w:rsidRPr="000A1914" w:rsidRDefault="000A1914" w:rsidP="000A1914">
            <w:pPr>
              <w:rPr>
                <w:lang w:val="en-GB"/>
              </w:rPr>
            </w:pPr>
            <w:r w:rsidRPr="000A1914">
              <w:rPr>
                <w:lang w:val="en-GB"/>
              </w:rPr>
              <w:t>7</w:t>
            </w:r>
          </w:p>
        </w:tc>
        <w:tc>
          <w:tcPr>
            <w:tcW w:w="1022" w:type="dxa"/>
            <w:shd w:val="clear" w:color="auto" w:fill="auto"/>
          </w:tcPr>
          <w:p w14:paraId="1032C36B" w14:textId="77777777" w:rsidR="000A1914" w:rsidRPr="000A1914" w:rsidRDefault="000A1914" w:rsidP="000A1914">
            <w:pPr>
              <w:rPr>
                <w:lang w:val="en-GB"/>
              </w:rPr>
            </w:pPr>
            <w:r w:rsidRPr="000A1914">
              <w:rPr>
                <w:lang w:val="en-GB"/>
              </w:rPr>
              <w:t>2.8%</w:t>
            </w:r>
          </w:p>
        </w:tc>
      </w:tr>
      <w:tr w:rsidR="007F0D27" w:rsidRPr="007F0D27" w14:paraId="26597151" w14:textId="77777777" w:rsidTr="00775E07">
        <w:trPr>
          <w:cantSplit/>
          <w:trHeight w:val="263"/>
          <w:jc w:val="center"/>
        </w:trPr>
        <w:tc>
          <w:tcPr>
            <w:tcW w:w="2244" w:type="dxa"/>
            <w:vMerge/>
            <w:shd w:val="clear" w:color="auto" w:fill="auto"/>
          </w:tcPr>
          <w:p w14:paraId="67A36ABC" w14:textId="77777777" w:rsidR="000A1914" w:rsidRPr="00234D13" w:rsidRDefault="000A1914" w:rsidP="000A1914">
            <w:pPr>
              <w:rPr>
                <w:b/>
                <w:bCs/>
                <w:lang w:val="en-GB"/>
              </w:rPr>
            </w:pPr>
          </w:p>
        </w:tc>
        <w:tc>
          <w:tcPr>
            <w:tcW w:w="4976" w:type="dxa"/>
            <w:shd w:val="clear" w:color="auto" w:fill="auto"/>
          </w:tcPr>
          <w:p w14:paraId="03429926" w14:textId="77777777" w:rsidR="000A1914" w:rsidRPr="000A1914" w:rsidRDefault="000A1914" w:rsidP="000A1914">
            <w:pPr>
              <w:rPr>
                <w:lang w:val="en-GB"/>
              </w:rPr>
            </w:pPr>
            <w:r w:rsidRPr="000A1914">
              <w:rPr>
                <w:lang w:val="en-GB"/>
              </w:rPr>
              <w:t>Total</w:t>
            </w:r>
          </w:p>
        </w:tc>
        <w:tc>
          <w:tcPr>
            <w:tcW w:w="916" w:type="dxa"/>
            <w:shd w:val="clear" w:color="auto" w:fill="auto"/>
            <w:vAlign w:val="center"/>
          </w:tcPr>
          <w:p w14:paraId="2CF9FB08" w14:textId="77777777" w:rsidR="000A1914" w:rsidRPr="000A1914" w:rsidRDefault="000A1914" w:rsidP="000A1914">
            <w:pPr>
              <w:rPr>
                <w:lang w:val="en-GB"/>
              </w:rPr>
            </w:pPr>
            <w:r w:rsidRPr="000A1914">
              <w:rPr>
                <w:lang w:val="en-GB"/>
              </w:rPr>
              <w:t>252</w:t>
            </w:r>
          </w:p>
        </w:tc>
        <w:tc>
          <w:tcPr>
            <w:tcW w:w="1022" w:type="dxa"/>
            <w:shd w:val="clear" w:color="auto" w:fill="auto"/>
            <w:vAlign w:val="center"/>
          </w:tcPr>
          <w:p w14:paraId="0D202C8A" w14:textId="77777777" w:rsidR="000A1914" w:rsidRPr="000A1914" w:rsidRDefault="000A1914" w:rsidP="000A1914">
            <w:pPr>
              <w:rPr>
                <w:lang w:val="en-GB"/>
              </w:rPr>
            </w:pPr>
            <w:r w:rsidRPr="000A1914">
              <w:rPr>
                <w:lang w:val="en-GB"/>
              </w:rPr>
              <w:t>100%</w:t>
            </w:r>
          </w:p>
        </w:tc>
      </w:tr>
      <w:tr w:rsidR="007F0D27" w:rsidRPr="007F0D27" w14:paraId="44DB9AD4" w14:textId="77777777" w:rsidTr="00775E07">
        <w:trPr>
          <w:cantSplit/>
          <w:trHeight w:val="275"/>
          <w:jc w:val="center"/>
        </w:trPr>
        <w:tc>
          <w:tcPr>
            <w:tcW w:w="2244" w:type="dxa"/>
            <w:vMerge w:val="restart"/>
            <w:shd w:val="clear" w:color="auto" w:fill="auto"/>
          </w:tcPr>
          <w:p w14:paraId="505CF955" w14:textId="77777777" w:rsidR="000A1914" w:rsidRPr="00234D13" w:rsidRDefault="000A1914" w:rsidP="000A1914">
            <w:pPr>
              <w:rPr>
                <w:b/>
                <w:bCs/>
                <w:lang w:val="en-GB"/>
              </w:rPr>
            </w:pPr>
            <w:bookmarkStart w:id="12" w:name="_Hlk191997443"/>
          </w:p>
          <w:p w14:paraId="19D6019B" w14:textId="77777777" w:rsidR="000A1914" w:rsidRPr="00234D13" w:rsidRDefault="000A1914" w:rsidP="000A1914">
            <w:pPr>
              <w:rPr>
                <w:b/>
                <w:bCs/>
                <w:lang w:val="en-GB"/>
              </w:rPr>
            </w:pPr>
          </w:p>
          <w:p w14:paraId="420854FA" w14:textId="77777777" w:rsidR="000A1914" w:rsidRPr="00234D13" w:rsidRDefault="000A1914" w:rsidP="000A1914">
            <w:pPr>
              <w:rPr>
                <w:b/>
                <w:bCs/>
                <w:lang w:val="en-GB"/>
              </w:rPr>
            </w:pPr>
          </w:p>
          <w:p w14:paraId="54B0C11A" w14:textId="77777777" w:rsidR="000A1914" w:rsidRPr="00234D13" w:rsidRDefault="000A1914" w:rsidP="000A1914">
            <w:pPr>
              <w:rPr>
                <w:b/>
                <w:bCs/>
                <w:lang w:val="en-GB"/>
              </w:rPr>
            </w:pPr>
          </w:p>
          <w:p w14:paraId="1BECEAD3" w14:textId="77777777" w:rsidR="000A1914" w:rsidRPr="00234D13" w:rsidRDefault="000A1914" w:rsidP="000A1914">
            <w:pPr>
              <w:rPr>
                <w:b/>
                <w:bCs/>
                <w:lang w:val="en-GB"/>
              </w:rPr>
            </w:pPr>
            <w:r w:rsidRPr="00234D13">
              <w:rPr>
                <w:b/>
                <w:bCs/>
                <w:lang w:val="en-GB"/>
              </w:rPr>
              <w:t>Ward</w:t>
            </w:r>
          </w:p>
        </w:tc>
        <w:tc>
          <w:tcPr>
            <w:tcW w:w="4976" w:type="dxa"/>
            <w:shd w:val="clear" w:color="auto" w:fill="auto"/>
          </w:tcPr>
          <w:p w14:paraId="6AF9551A" w14:textId="77777777" w:rsidR="000A1914" w:rsidRPr="000A1914" w:rsidRDefault="000A1914" w:rsidP="000A1914">
            <w:pPr>
              <w:rPr>
                <w:lang w:val="en-GB"/>
              </w:rPr>
            </w:pPr>
            <w:bookmarkStart w:id="13" w:name="_Hlk191997618"/>
            <w:r w:rsidRPr="000A1914">
              <w:rPr>
                <w:lang w:val="en-GB"/>
              </w:rPr>
              <w:t>ICU</w:t>
            </w:r>
            <w:bookmarkEnd w:id="13"/>
          </w:p>
        </w:tc>
        <w:tc>
          <w:tcPr>
            <w:tcW w:w="916" w:type="dxa"/>
            <w:shd w:val="clear" w:color="auto" w:fill="auto"/>
          </w:tcPr>
          <w:p w14:paraId="7A42A5FA" w14:textId="77777777" w:rsidR="000A1914" w:rsidRPr="000A1914" w:rsidRDefault="000A1914" w:rsidP="000A1914">
            <w:pPr>
              <w:rPr>
                <w:lang w:val="en-GB"/>
              </w:rPr>
            </w:pPr>
            <w:r w:rsidRPr="000A1914">
              <w:rPr>
                <w:lang w:val="en-GB"/>
              </w:rPr>
              <w:t>25</w:t>
            </w:r>
          </w:p>
        </w:tc>
        <w:tc>
          <w:tcPr>
            <w:tcW w:w="1022" w:type="dxa"/>
            <w:shd w:val="clear" w:color="auto" w:fill="auto"/>
          </w:tcPr>
          <w:p w14:paraId="69E6586F" w14:textId="77777777" w:rsidR="000A1914" w:rsidRPr="000A1914" w:rsidRDefault="000A1914" w:rsidP="000A1914">
            <w:pPr>
              <w:rPr>
                <w:lang w:val="en-GB"/>
              </w:rPr>
            </w:pPr>
            <w:r w:rsidRPr="000A1914">
              <w:rPr>
                <w:lang w:val="en-GB"/>
              </w:rPr>
              <w:t>9.9%</w:t>
            </w:r>
          </w:p>
        </w:tc>
      </w:tr>
      <w:tr w:rsidR="007F0D27" w:rsidRPr="007F0D27" w14:paraId="528033AF" w14:textId="77777777" w:rsidTr="00775E07">
        <w:trPr>
          <w:cantSplit/>
          <w:trHeight w:val="263"/>
          <w:jc w:val="center"/>
        </w:trPr>
        <w:tc>
          <w:tcPr>
            <w:tcW w:w="2244" w:type="dxa"/>
            <w:vMerge/>
            <w:shd w:val="clear" w:color="auto" w:fill="auto"/>
          </w:tcPr>
          <w:p w14:paraId="37CF7E33" w14:textId="77777777" w:rsidR="000A1914" w:rsidRPr="00234D13" w:rsidRDefault="000A1914" w:rsidP="000A1914">
            <w:pPr>
              <w:rPr>
                <w:b/>
                <w:bCs/>
                <w:lang w:val="en-GB"/>
              </w:rPr>
            </w:pPr>
          </w:p>
        </w:tc>
        <w:tc>
          <w:tcPr>
            <w:tcW w:w="4976" w:type="dxa"/>
            <w:shd w:val="clear" w:color="auto" w:fill="auto"/>
          </w:tcPr>
          <w:p w14:paraId="2E29336F" w14:textId="77777777" w:rsidR="000A1914" w:rsidRPr="000A1914" w:rsidRDefault="000A1914" w:rsidP="000A1914">
            <w:pPr>
              <w:rPr>
                <w:lang w:val="en-GB"/>
              </w:rPr>
            </w:pPr>
            <w:r w:rsidRPr="000A1914">
              <w:rPr>
                <w:lang w:val="en-GB"/>
              </w:rPr>
              <w:t>NRCU</w:t>
            </w:r>
          </w:p>
        </w:tc>
        <w:tc>
          <w:tcPr>
            <w:tcW w:w="916" w:type="dxa"/>
            <w:shd w:val="clear" w:color="auto" w:fill="auto"/>
          </w:tcPr>
          <w:p w14:paraId="7DA6F90B" w14:textId="77777777" w:rsidR="000A1914" w:rsidRPr="000A1914" w:rsidRDefault="000A1914" w:rsidP="000A1914">
            <w:pPr>
              <w:rPr>
                <w:lang w:val="en-GB"/>
              </w:rPr>
            </w:pPr>
            <w:r w:rsidRPr="000A1914">
              <w:rPr>
                <w:lang w:val="en-GB"/>
              </w:rPr>
              <w:t>26</w:t>
            </w:r>
          </w:p>
        </w:tc>
        <w:tc>
          <w:tcPr>
            <w:tcW w:w="1022" w:type="dxa"/>
            <w:shd w:val="clear" w:color="auto" w:fill="auto"/>
          </w:tcPr>
          <w:p w14:paraId="09AD2564" w14:textId="77777777" w:rsidR="000A1914" w:rsidRPr="000A1914" w:rsidRDefault="000A1914" w:rsidP="000A1914">
            <w:pPr>
              <w:rPr>
                <w:lang w:val="en-GB"/>
              </w:rPr>
            </w:pPr>
            <w:r w:rsidRPr="000A1914">
              <w:rPr>
                <w:lang w:val="en-GB"/>
              </w:rPr>
              <w:t>10.3%</w:t>
            </w:r>
          </w:p>
        </w:tc>
      </w:tr>
      <w:tr w:rsidR="007F0D27" w:rsidRPr="007F0D27" w14:paraId="34BF7837" w14:textId="77777777" w:rsidTr="00775E07">
        <w:trPr>
          <w:cantSplit/>
          <w:trHeight w:val="263"/>
          <w:jc w:val="center"/>
        </w:trPr>
        <w:tc>
          <w:tcPr>
            <w:tcW w:w="2244" w:type="dxa"/>
            <w:vMerge/>
            <w:shd w:val="clear" w:color="auto" w:fill="auto"/>
          </w:tcPr>
          <w:p w14:paraId="1B4BAFEC" w14:textId="77777777" w:rsidR="000A1914" w:rsidRPr="00234D13" w:rsidRDefault="000A1914" w:rsidP="000A1914">
            <w:pPr>
              <w:rPr>
                <w:b/>
                <w:bCs/>
                <w:lang w:val="en-GB"/>
              </w:rPr>
            </w:pPr>
          </w:p>
        </w:tc>
        <w:tc>
          <w:tcPr>
            <w:tcW w:w="4976" w:type="dxa"/>
            <w:shd w:val="clear" w:color="auto" w:fill="auto"/>
          </w:tcPr>
          <w:p w14:paraId="41A8A110" w14:textId="77777777" w:rsidR="000A1914" w:rsidRPr="000A1914" w:rsidRDefault="000A1914" w:rsidP="000A1914">
            <w:pPr>
              <w:rPr>
                <w:lang w:val="en-GB"/>
              </w:rPr>
            </w:pPr>
            <w:r w:rsidRPr="000A1914">
              <w:rPr>
                <w:lang w:val="en-GB"/>
              </w:rPr>
              <w:t>RCU</w:t>
            </w:r>
          </w:p>
        </w:tc>
        <w:tc>
          <w:tcPr>
            <w:tcW w:w="916" w:type="dxa"/>
            <w:shd w:val="clear" w:color="auto" w:fill="auto"/>
          </w:tcPr>
          <w:p w14:paraId="7D37C2B8" w14:textId="77777777" w:rsidR="000A1914" w:rsidRPr="000A1914" w:rsidRDefault="000A1914" w:rsidP="000A1914">
            <w:pPr>
              <w:rPr>
                <w:lang w:val="en-GB"/>
              </w:rPr>
            </w:pPr>
            <w:r w:rsidRPr="000A1914">
              <w:rPr>
                <w:lang w:val="en-GB"/>
              </w:rPr>
              <w:t>32</w:t>
            </w:r>
          </w:p>
        </w:tc>
        <w:tc>
          <w:tcPr>
            <w:tcW w:w="1022" w:type="dxa"/>
            <w:shd w:val="clear" w:color="auto" w:fill="auto"/>
          </w:tcPr>
          <w:p w14:paraId="5F35F9DD" w14:textId="77777777" w:rsidR="000A1914" w:rsidRPr="000A1914" w:rsidRDefault="000A1914" w:rsidP="000A1914">
            <w:pPr>
              <w:rPr>
                <w:lang w:val="en-GB"/>
              </w:rPr>
            </w:pPr>
            <w:r w:rsidRPr="000A1914">
              <w:rPr>
                <w:lang w:val="en-GB"/>
              </w:rPr>
              <w:t>12.7%</w:t>
            </w:r>
          </w:p>
        </w:tc>
      </w:tr>
      <w:tr w:rsidR="007F0D27" w:rsidRPr="007F0D27" w14:paraId="6D9629C8" w14:textId="77777777" w:rsidTr="00775E07">
        <w:trPr>
          <w:cantSplit/>
          <w:trHeight w:val="275"/>
          <w:jc w:val="center"/>
        </w:trPr>
        <w:tc>
          <w:tcPr>
            <w:tcW w:w="2244" w:type="dxa"/>
            <w:vMerge/>
            <w:shd w:val="clear" w:color="auto" w:fill="auto"/>
          </w:tcPr>
          <w:p w14:paraId="3073A328" w14:textId="77777777" w:rsidR="000A1914" w:rsidRPr="00234D13" w:rsidRDefault="000A1914" w:rsidP="000A1914">
            <w:pPr>
              <w:rPr>
                <w:b/>
                <w:bCs/>
                <w:lang w:val="en-GB"/>
              </w:rPr>
            </w:pPr>
          </w:p>
        </w:tc>
        <w:tc>
          <w:tcPr>
            <w:tcW w:w="4976" w:type="dxa"/>
            <w:shd w:val="clear" w:color="auto" w:fill="auto"/>
          </w:tcPr>
          <w:p w14:paraId="5F4712D1" w14:textId="77777777" w:rsidR="000A1914" w:rsidRPr="000A1914" w:rsidRDefault="000A1914" w:rsidP="000A1914">
            <w:pPr>
              <w:rPr>
                <w:lang w:val="en-GB"/>
              </w:rPr>
            </w:pPr>
            <w:bookmarkStart w:id="14" w:name="_Hlk191997596"/>
            <w:r w:rsidRPr="000A1914">
              <w:rPr>
                <w:lang w:val="en-GB"/>
              </w:rPr>
              <w:t>Specialized surgery ward</w:t>
            </w:r>
            <w:bookmarkEnd w:id="14"/>
          </w:p>
        </w:tc>
        <w:tc>
          <w:tcPr>
            <w:tcW w:w="916" w:type="dxa"/>
            <w:shd w:val="clear" w:color="auto" w:fill="auto"/>
          </w:tcPr>
          <w:p w14:paraId="44A9BB3C" w14:textId="77777777" w:rsidR="000A1914" w:rsidRPr="000A1914" w:rsidRDefault="000A1914" w:rsidP="000A1914">
            <w:pPr>
              <w:rPr>
                <w:lang w:val="en-GB"/>
              </w:rPr>
            </w:pPr>
            <w:r w:rsidRPr="000A1914">
              <w:rPr>
                <w:lang w:val="en-GB"/>
              </w:rPr>
              <w:t>17</w:t>
            </w:r>
          </w:p>
        </w:tc>
        <w:tc>
          <w:tcPr>
            <w:tcW w:w="1022" w:type="dxa"/>
            <w:shd w:val="clear" w:color="auto" w:fill="auto"/>
          </w:tcPr>
          <w:p w14:paraId="3E80C86F" w14:textId="77777777" w:rsidR="000A1914" w:rsidRPr="000A1914" w:rsidRDefault="000A1914" w:rsidP="000A1914">
            <w:pPr>
              <w:rPr>
                <w:lang w:val="en-GB"/>
              </w:rPr>
            </w:pPr>
            <w:r w:rsidRPr="000A1914">
              <w:rPr>
                <w:lang w:val="en-GB"/>
              </w:rPr>
              <w:t>6.7%</w:t>
            </w:r>
          </w:p>
        </w:tc>
      </w:tr>
      <w:tr w:rsidR="007F0D27" w:rsidRPr="007F0D27" w14:paraId="0BB83214" w14:textId="77777777" w:rsidTr="00775E07">
        <w:trPr>
          <w:cantSplit/>
          <w:trHeight w:val="263"/>
          <w:jc w:val="center"/>
        </w:trPr>
        <w:tc>
          <w:tcPr>
            <w:tcW w:w="2244" w:type="dxa"/>
            <w:vMerge/>
            <w:shd w:val="clear" w:color="auto" w:fill="auto"/>
          </w:tcPr>
          <w:p w14:paraId="34CDC73B" w14:textId="77777777" w:rsidR="000A1914" w:rsidRPr="00234D13" w:rsidRDefault="000A1914" w:rsidP="000A1914">
            <w:pPr>
              <w:rPr>
                <w:b/>
                <w:bCs/>
                <w:lang w:val="en-GB"/>
              </w:rPr>
            </w:pPr>
          </w:p>
        </w:tc>
        <w:tc>
          <w:tcPr>
            <w:tcW w:w="4976" w:type="dxa"/>
            <w:shd w:val="clear" w:color="auto" w:fill="auto"/>
          </w:tcPr>
          <w:p w14:paraId="5560F9B9" w14:textId="77777777" w:rsidR="000A1914" w:rsidRPr="000A1914" w:rsidRDefault="000A1914" w:rsidP="000A1914">
            <w:pPr>
              <w:rPr>
                <w:lang w:val="en-GB"/>
              </w:rPr>
            </w:pPr>
            <w:r w:rsidRPr="000A1914">
              <w:rPr>
                <w:lang w:val="en-GB"/>
              </w:rPr>
              <w:t>General ward</w:t>
            </w:r>
          </w:p>
        </w:tc>
        <w:tc>
          <w:tcPr>
            <w:tcW w:w="916" w:type="dxa"/>
            <w:shd w:val="clear" w:color="auto" w:fill="auto"/>
          </w:tcPr>
          <w:p w14:paraId="04591F81" w14:textId="77777777" w:rsidR="000A1914" w:rsidRPr="000A1914" w:rsidRDefault="000A1914" w:rsidP="000A1914">
            <w:pPr>
              <w:rPr>
                <w:lang w:val="en-GB"/>
              </w:rPr>
            </w:pPr>
            <w:r w:rsidRPr="000A1914">
              <w:rPr>
                <w:lang w:val="en-GB"/>
              </w:rPr>
              <w:t>78</w:t>
            </w:r>
          </w:p>
        </w:tc>
        <w:tc>
          <w:tcPr>
            <w:tcW w:w="1022" w:type="dxa"/>
            <w:shd w:val="clear" w:color="auto" w:fill="auto"/>
          </w:tcPr>
          <w:p w14:paraId="6A1A3D8D" w14:textId="77777777" w:rsidR="000A1914" w:rsidRPr="000A1914" w:rsidRDefault="000A1914" w:rsidP="000A1914">
            <w:pPr>
              <w:rPr>
                <w:lang w:val="en-GB"/>
              </w:rPr>
            </w:pPr>
            <w:r w:rsidRPr="000A1914">
              <w:rPr>
                <w:lang w:val="en-GB"/>
              </w:rPr>
              <w:t>31.0%</w:t>
            </w:r>
          </w:p>
        </w:tc>
      </w:tr>
      <w:tr w:rsidR="007F0D27" w:rsidRPr="007F0D27" w14:paraId="66E3F752" w14:textId="77777777" w:rsidTr="00775E07">
        <w:trPr>
          <w:cantSplit/>
          <w:trHeight w:val="263"/>
          <w:jc w:val="center"/>
        </w:trPr>
        <w:tc>
          <w:tcPr>
            <w:tcW w:w="2244" w:type="dxa"/>
            <w:vMerge/>
            <w:shd w:val="clear" w:color="auto" w:fill="auto"/>
          </w:tcPr>
          <w:p w14:paraId="3465D34D" w14:textId="77777777" w:rsidR="000A1914" w:rsidRPr="00234D13" w:rsidRDefault="000A1914" w:rsidP="000A1914">
            <w:pPr>
              <w:rPr>
                <w:b/>
                <w:bCs/>
                <w:lang w:val="en-GB"/>
              </w:rPr>
            </w:pPr>
          </w:p>
        </w:tc>
        <w:tc>
          <w:tcPr>
            <w:tcW w:w="4976" w:type="dxa"/>
            <w:shd w:val="clear" w:color="auto" w:fill="auto"/>
          </w:tcPr>
          <w:p w14:paraId="416806FE" w14:textId="77777777" w:rsidR="000A1914" w:rsidRPr="000A1914" w:rsidRDefault="000A1914" w:rsidP="000A1914">
            <w:pPr>
              <w:rPr>
                <w:lang w:val="en-GB"/>
              </w:rPr>
            </w:pPr>
            <w:r w:rsidRPr="000A1914">
              <w:rPr>
                <w:lang w:val="en-GB"/>
              </w:rPr>
              <w:t>Internal ward</w:t>
            </w:r>
          </w:p>
        </w:tc>
        <w:tc>
          <w:tcPr>
            <w:tcW w:w="916" w:type="dxa"/>
            <w:shd w:val="clear" w:color="auto" w:fill="auto"/>
          </w:tcPr>
          <w:p w14:paraId="4EE105D4" w14:textId="77777777" w:rsidR="000A1914" w:rsidRPr="000A1914" w:rsidRDefault="000A1914" w:rsidP="000A1914">
            <w:pPr>
              <w:rPr>
                <w:lang w:val="en-GB"/>
              </w:rPr>
            </w:pPr>
            <w:r w:rsidRPr="000A1914">
              <w:rPr>
                <w:lang w:val="en-GB"/>
              </w:rPr>
              <w:t>40</w:t>
            </w:r>
          </w:p>
        </w:tc>
        <w:tc>
          <w:tcPr>
            <w:tcW w:w="1022" w:type="dxa"/>
            <w:shd w:val="clear" w:color="auto" w:fill="auto"/>
          </w:tcPr>
          <w:p w14:paraId="29A981C4" w14:textId="77777777" w:rsidR="000A1914" w:rsidRPr="000A1914" w:rsidRDefault="000A1914" w:rsidP="000A1914">
            <w:pPr>
              <w:rPr>
                <w:lang w:val="en-GB"/>
              </w:rPr>
            </w:pPr>
            <w:r w:rsidRPr="000A1914">
              <w:rPr>
                <w:lang w:val="en-GB"/>
              </w:rPr>
              <w:t>15.9%</w:t>
            </w:r>
          </w:p>
        </w:tc>
      </w:tr>
      <w:tr w:rsidR="007F0D27" w:rsidRPr="007F0D27" w14:paraId="7167499F" w14:textId="77777777" w:rsidTr="00775E07">
        <w:trPr>
          <w:cantSplit/>
          <w:trHeight w:val="275"/>
          <w:jc w:val="center"/>
        </w:trPr>
        <w:tc>
          <w:tcPr>
            <w:tcW w:w="2244" w:type="dxa"/>
            <w:vMerge/>
            <w:shd w:val="clear" w:color="auto" w:fill="auto"/>
          </w:tcPr>
          <w:p w14:paraId="5293EAB1" w14:textId="77777777" w:rsidR="000A1914" w:rsidRPr="00234D13" w:rsidRDefault="000A1914" w:rsidP="000A1914">
            <w:pPr>
              <w:rPr>
                <w:b/>
                <w:bCs/>
                <w:lang w:val="en-GB"/>
              </w:rPr>
            </w:pPr>
          </w:p>
        </w:tc>
        <w:tc>
          <w:tcPr>
            <w:tcW w:w="4976" w:type="dxa"/>
            <w:shd w:val="clear" w:color="auto" w:fill="auto"/>
          </w:tcPr>
          <w:p w14:paraId="0F9F6358" w14:textId="77777777" w:rsidR="000A1914" w:rsidRPr="000A1914" w:rsidRDefault="000A1914" w:rsidP="000A1914">
            <w:pPr>
              <w:rPr>
                <w:lang w:val="en-GB"/>
              </w:rPr>
            </w:pPr>
            <w:bookmarkStart w:id="15" w:name="_Hlk191997555"/>
            <w:r w:rsidRPr="000A1914">
              <w:rPr>
                <w:lang w:val="en-GB"/>
              </w:rPr>
              <w:t>Surgical ward</w:t>
            </w:r>
            <w:bookmarkEnd w:id="15"/>
          </w:p>
        </w:tc>
        <w:tc>
          <w:tcPr>
            <w:tcW w:w="916" w:type="dxa"/>
            <w:shd w:val="clear" w:color="auto" w:fill="auto"/>
          </w:tcPr>
          <w:p w14:paraId="70B2CEAE" w14:textId="77777777" w:rsidR="000A1914" w:rsidRPr="000A1914" w:rsidRDefault="000A1914" w:rsidP="000A1914">
            <w:pPr>
              <w:rPr>
                <w:lang w:val="en-GB"/>
              </w:rPr>
            </w:pPr>
            <w:r w:rsidRPr="000A1914">
              <w:rPr>
                <w:lang w:val="en-GB"/>
              </w:rPr>
              <w:t>28</w:t>
            </w:r>
          </w:p>
        </w:tc>
        <w:tc>
          <w:tcPr>
            <w:tcW w:w="1022" w:type="dxa"/>
            <w:shd w:val="clear" w:color="auto" w:fill="auto"/>
          </w:tcPr>
          <w:p w14:paraId="16AFCD65" w14:textId="77777777" w:rsidR="000A1914" w:rsidRPr="000A1914" w:rsidRDefault="000A1914" w:rsidP="000A1914">
            <w:pPr>
              <w:rPr>
                <w:lang w:val="en-GB"/>
              </w:rPr>
            </w:pPr>
            <w:r w:rsidRPr="000A1914">
              <w:rPr>
                <w:lang w:val="en-GB"/>
              </w:rPr>
              <w:t>11.1%</w:t>
            </w:r>
          </w:p>
        </w:tc>
      </w:tr>
      <w:tr w:rsidR="007F0D27" w:rsidRPr="007F0D27" w14:paraId="04CE7CBE" w14:textId="77777777" w:rsidTr="00775E07">
        <w:trPr>
          <w:cantSplit/>
          <w:trHeight w:val="263"/>
          <w:jc w:val="center"/>
        </w:trPr>
        <w:tc>
          <w:tcPr>
            <w:tcW w:w="2244" w:type="dxa"/>
            <w:vMerge/>
            <w:shd w:val="clear" w:color="auto" w:fill="auto"/>
          </w:tcPr>
          <w:p w14:paraId="22803FDD" w14:textId="77777777" w:rsidR="000A1914" w:rsidRPr="00234D13" w:rsidRDefault="000A1914" w:rsidP="000A1914">
            <w:pPr>
              <w:rPr>
                <w:b/>
                <w:bCs/>
                <w:lang w:val="en-GB"/>
              </w:rPr>
            </w:pPr>
          </w:p>
        </w:tc>
        <w:tc>
          <w:tcPr>
            <w:tcW w:w="4976" w:type="dxa"/>
            <w:shd w:val="clear" w:color="auto" w:fill="auto"/>
          </w:tcPr>
          <w:p w14:paraId="2D1ED8BA" w14:textId="77777777" w:rsidR="000A1914" w:rsidRPr="000A1914" w:rsidRDefault="000A1914" w:rsidP="000A1914">
            <w:pPr>
              <w:rPr>
                <w:lang w:val="en-GB"/>
              </w:rPr>
            </w:pPr>
            <w:r w:rsidRPr="000A1914">
              <w:rPr>
                <w:lang w:val="en-GB"/>
              </w:rPr>
              <w:t>Oncology ward</w:t>
            </w:r>
          </w:p>
        </w:tc>
        <w:tc>
          <w:tcPr>
            <w:tcW w:w="916" w:type="dxa"/>
            <w:shd w:val="clear" w:color="auto" w:fill="auto"/>
          </w:tcPr>
          <w:p w14:paraId="136D3070" w14:textId="77777777" w:rsidR="000A1914" w:rsidRPr="000A1914" w:rsidRDefault="000A1914" w:rsidP="000A1914">
            <w:pPr>
              <w:rPr>
                <w:lang w:val="en-GB"/>
              </w:rPr>
            </w:pPr>
            <w:r w:rsidRPr="000A1914">
              <w:rPr>
                <w:lang w:val="en-GB"/>
              </w:rPr>
              <w:t>6</w:t>
            </w:r>
          </w:p>
        </w:tc>
        <w:tc>
          <w:tcPr>
            <w:tcW w:w="1022" w:type="dxa"/>
            <w:shd w:val="clear" w:color="auto" w:fill="auto"/>
          </w:tcPr>
          <w:p w14:paraId="5EE7FC7F" w14:textId="77777777" w:rsidR="000A1914" w:rsidRPr="000A1914" w:rsidRDefault="000A1914" w:rsidP="000A1914">
            <w:pPr>
              <w:rPr>
                <w:lang w:val="en-GB"/>
              </w:rPr>
            </w:pPr>
            <w:r w:rsidRPr="000A1914">
              <w:rPr>
                <w:lang w:val="en-GB"/>
              </w:rPr>
              <w:t>2.4%</w:t>
            </w:r>
          </w:p>
        </w:tc>
      </w:tr>
      <w:bookmarkEnd w:id="12"/>
      <w:tr w:rsidR="007F0D27" w:rsidRPr="007F0D27" w14:paraId="5B90A63B" w14:textId="77777777" w:rsidTr="00775E07">
        <w:trPr>
          <w:cantSplit/>
          <w:trHeight w:val="275"/>
          <w:jc w:val="center"/>
        </w:trPr>
        <w:tc>
          <w:tcPr>
            <w:tcW w:w="2244" w:type="dxa"/>
            <w:vMerge/>
            <w:shd w:val="clear" w:color="auto" w:fill="auto"/>
          </w:tcPr>
          <w:p w14:paraId="00942805" w14:textId="77777777" w:rsidR="000A1914" w:rsidRPr="00234D13" w:rsidRDefault="000A1914" w:rsidP="000A1914">
            <w:pPr>
              <w:rPr>
                <w:b/>
                <w:bCs/>
                <w:lang w:val="en-GB"/>
              </w:rPr>
            </w:pPr>
          </w:p>
        </w:tc>
        <w:tc>
          <w:tcPr>
            <w:tcW w:w="4976" w:type="dxa"/>
            <w:shd w:val="clear" w:color="auto" w:fill="auto"/>
          </w:tcPr>
          <w:p w14:paraId="4ECFF49F" w14:textId="77777777" w:rsidR="000A1914" w:rsidRPr="000A1914" w:rsidRDefault="000A1914" w:rsidP="000A1914">
            <w:pPr>
              <w:rPr>
                <w:lang w:val="en-GB"/>
              </w:rPr>
            </w:pPr>
            <w:r w:rsidRPr="000A1914">
              <w:rPr>
                <w:lang w:val="en-GB"/>
              </w:rPr>
              <w:t>Total</w:t>
            </w:r>
          </w:p>
        </w:tc>
        <w:tc>
          <w:tcPr>
            <w:tcW w:w="916" w:type="dxa"/>
            <w:shd w:val="clear" w:color="auto" w:fill="auto"/>
            <w:vAlign w:val="center"/>
          </w:tcPr>
          <w:p w14:paraId="1AE8696F" w14:textId="77777777" w:rsidR="000A1914" w:rsidRPr="000A1914" w:rsidRDefault="000A1914" w:rsidP="000A1914">
            <w:pPr>
              <w:rPr>
                <w:lang w:val="en-GB"/>
              </w:rPr>
            </w:pPr>
            <w:r w:rsidRPr="000A1914">
              <w:rPr>
                <w:lang w:val="en-GB"/>
              </w:rPr>
              <w:t>252</w:t>
            </w:r>
          </w:p>
        </w:tc>
        <w:tc>
          <w:tcPr>
            <w:tcW w:w="1022" w:type="dxa"/>
            <w:shd w:val="clear" w:color="auto" w:fill="auto"/>
            <w:vAlign w:val="center"/>
          </w:tcPr>
          <w:p w14:paraId="612174F4" w14:textId="77777777" w:rsidR="000A1914" w:rsidRPr="000A1914" w:rsidRDefault="000A1914" w:rsidP="000A1914">
            <w:pPr>
              <w:rPr>
                <w:lang w:val="en-GB"/>
              </w:rPr>
            </w:pPr>
            <w:r w:rsidRPr="000A1914">
              <w:rPr>
                <w:lang w:val="en-GB"/>
              </w:rPr>
              <w:t>100%</w:t>
            </w:r>
          </w:p>
        </w:tc>
      </w:tr>
      <w:tr w:rsidR="007F0D27" w:rsidRPr="007F0D27" w14:paraId="5BACF31E" w14:textId="77777777" w:rsidTr="00775E07">
        <w:trPr>
          <w:cantSplit/>
          <w:trHeight w:val="263"/>
          <w:jc w:val="center"/>
        </w:trPr>
        <w:tc>
          <w:tcPr>
            <w:tcW w:w="2244" w:type="dxa"/>
            <w:vMerge w:val="restart"/>
            <w:shd w:val="clear" w:color="auto" w:fill="auto"/>
          </w:tcPr>
          <w:p w14:paraId="57460D5C" w14:textId="77777777" w:rsidR="000A1914" w:rsidRPr="00234D13" w:rsidRDefault="000A1914" w:rsidP="000A1914">
            <w:pPr>
              <w:rPr>
                <w:b/>
                <w:bCs/>
                <w:lang w:val="en-GB"/>
              </w:rPr>
            </w:pPr>
          </w:p>
          <w:p w14:paraId="357B59CA" w14:textId="77777777" w:rsidR="000A1914" w:rsidRPr="00234D13" w:rsidRDefault="000A1914" w:rsidP="000A1914">
            <w:pPr>
              <w:rPr>
                <w:b/>
                <w:bCs/>
                <w:lang w:val="en-GB"/>
              </w:rPr>
            </w:pPr>
          </w:p>
          <w:p w14:paraId="58306C47" w14:textId="77777777" w:rsidR="000A1914" w:rsidRPr="00234D13" w:rsidRDefault="000A1914" w:rsidP="000A1914">
            <w:pPr>
              <w:rPr>
                <w:b/>
                <w:bCs/>
                <w:lang w:val="en-GB"/>
              </w:rPr>
            </w:pPr>
            <w:r w:rsidRPr="00234D13">
              <w:rPr>
                <w:b/>
                <w:bCs/>
                <w:lang w:val="en-GB"/>
              </w:rPr>
              <w:t>Experience, y</w:t>
            </w:r>
          </w:p>
        </w:tc>
        <w:tc>
          <w:tcPr>
            <w:tcW w:w="4976" w:type="dxa"/>
            <w:shd w:val="clear" w:color="auto" w:fill="auto"/>
          </w:tcPr>
          <w:p w14:paraId="54B6CE16" w14:textId="77777777" w:rsidR="000A1914" w:rsidRPr="000A1914" w:rsidRDefault="000A1914" w:rsidP="000A1914">
            <w:pPr>
              <w:rPr>
                <w:lang w:val="en-GB"/>
              </w:rPr>
            </w:pPr>
            <w:r w:rsidRPr="000A1914">
              <w:rPr>
                <w:lang w:val="en-GB"/>
              </w:rPr>
              <w:t>1-4</w:t>
            </w:r>
          </w:p>
        </w:tc>
        <w:tc>
          <w:tcPr>
            <w:tcW w:w="916" w:type="dxa"/>
            <w:shd w:val="clear" w:color="auto" w:fill="auto"/>
          </w:tcPr>
          <w:p w14:paraId="040D0A39" w14:textId="77777777" w:rsidR="000A1914" w:rsidRPr="000A1914" w:rsidRDefault="000A1914" w:rsidP="000A1914">
            <w:pPr>
              <w:rPr>
                <w:lang w:val="en-GB"/>
              </w:rPr>
            </w:pPr>
            <w:r w:rsidRPr="000A1914">
              <w:rPr>
                <w:lang w:val="en-GB"/>
              </w:rPr>
              <w:t>128</w:t>
            </w:r>
          </w:p>
        </w:tc>
        <w:tc>
          <w:tcPr>
            <w:tcW w:w="1022" w:type="dxa"/>
            <w:shd w:val="clear" w:color="auto" w:fill="auto"/>
          </w:tcPr>
          <w:p w14:paraId="034DD339" w14:textId="77777777" w:rsidR="000A1914" w:rsidRPr="000A1914" w:rsidRDefault="000A1914" w:rsidP="000A1914">
            <w:pPr>
              <w:rPr>
                <w:lang w:val="en-GB"/>
              </w:rPr>
            </w:pPr>
            <w:r w:rsidRPr="000A1914">
              <w:rPr>
                <w:lang w:val="en-GB"/>
              </w:rPr>
              <w:t>50.8</w:t>
            </w:r>
          </w:p>
        </w:tc>
      </w:tr>
      <w:tr w:rsidR="007F0D27" w:rsidRPr="007F0D27" w14:paraId="7880503B" w14:textId="77777777" w:rsidTr="00775E07">
        <w:trPr>
          <w:cantSplit/>
          <w:trHeight w:val="263"/>
          <w:jc w:val="center"/>
        </w:trPr>
        <w:tc>
          <w:tcPr>
            <w:tcW w:w="2244" w:type="dxa"/>
            <w:vMerge/>
            <w:shd w:val="clear" w:color="auto" w:fill="auto"/>
          </w:tcPr>
          <w:p w14:paraId="14F7B5B2" w14:textId="77777777" w:rsidR="000A1914" w:rsidRPr="00234D13" w:rsidRDefault="000A1914" w:rsidP="000A1914">
            <w:pPr>
              <w:rPr>
                <w:b/>
                <w:bCs/>
                <w:lang w:val="en-GB"/>
              </w:rPr>
            </w:pPr>
          </w:p>
        </w:tc>
        <w:tc>
          <w:tcPr>
            <w:tcW w:w="4976" w:type="dxa"/>
            <w:shd w:val="clear" w:color="auto" w:fill="auto"/>
          </w:tcPr>
          <w:p w14:paraId="7E023870" w14:textId="77777777" w:rsidR="000A1914" w:rsidRPr="000A1914" w:rsidRDefault="000A1914" w:rsidP="000A1914">
            <w:pPr>
              <w:rPr>
                <w:lang w:val="en-GB"/>
              </w:rPr>
            </w:pPr>
            <w:r w:rsidRPr="000A1914">
              <w:rPr>
                <w:lang w:val="en-GB"/>
              </w:rPr>
              <w:t>5-9</w:t>
            </w:r>
          </w:p>
        </w:tc>
        <w:tc>
          <w:tcPr>
            <w:tcW w:w="916" w:type="dxa"/>
            <w:shd w:val="clear" w:color="auto" w:fill="auto"/>
          </w:tcPr>
          <w:p w14:paraId="363C2B88" w14:textId="77777777" w:rsidR="000A1914" w:rsidRPr="000A1914" w:rsidRDefault="000A1914" w:rsidP="000A1914">
            <w:pPr>
              <w:rPr>
                <w:lang w:val="en-GB"/>
              </w:rPr>
            </w:pPr>
            <w:r w:rsidRPr="000A1914">
              <w:rPr>
                <w:lang w:val="en-GB"/>
              </w:rPr>
              <w:t>75</w:t>
            </w:r>
          </w:p>
        </w:tc>
        <w:tc>
          <w:tcPr>
            <w:tcW w:w="1022" w:type="dxa"/>
            <w:shd w:val="clear" w:color="auto" w:fill="auto"/>
          </w:tcPr>
          <w:p w14:paraId="3D5ECA36" w14:textId="77777777" w:rsidR="000A1914" w:rsidRPr="000A1914" w:rsidRDefault="000A1914" w:rsidP="000A1914">
            <w:pPr>
              <w:rPr>
                <w:lang w:val="en-GB"/>
              </w:rPr>
            </w:pPr>
            <w:r w:rsidRPr="000A1914">
              <w:rPr>
                <w:lang w:val="en-GB"/>
              </w:rPr>
              <w:t>29.8</w:t>
            </w:r>
          </w:p>
        </w:tc>
      </w:tr>
      <w:tr w:rsidR="007F0D27" w:rsidRPr="007F0D27" w14:paraId="605EA170" w14:textId="77777777" w:rsidTr="00775E07">
        <w:trPr>
          <w:cantSplit/>
          <w:trHeight w:val="275"/>
          <w:jc w:val="center"/>
        </w:trPr>
        <w:tc>
          <w:tcPr>
            <w:tcW w:w="2244" w:type="dxa"/>
            <w:vMerge/>
            <w:shd w:val="clear" w:color="auto" w:fill="auto"/>
          </w:tcPr>
          <w:p w14:paraId="6D92E6BC" w14:textId="77777777" w:rsidR="000A1914" w:rsidRPr="00234D13" w:rsidRDefault="000A1914" w:rsidP="000A1914">
            <w:pPr>
              <w:rPr>
                <w:b/>
                <w:bCs/>
                <w:lang w:val="en-GB"/>
              </w:rPr>
            </w:pPr>
          </w:p>
        </w:tc>
        <w:tc>
          <w:tcPr>
            <w:tcW w:w="4976" w:type="dxa"/>
            <w:shd w:val="clear" w:color="auto" w:fill="auto"/>
          </w:tcPr>
          <w:p w14:paraId="37AAAB84" w14:textId="77777777" w:rsidR="000A1914" w:rsidRPr="000A1914" w:rsidRDefault="000A1914" w:rsidP="000A1914">
            <w:pPr>
              <w:rPr>
                <w:lang w:val="en-GB"/>
              </w:rPr>
            </w:pPr>
            <w:r w:rsidRPr="000A1914">
              <w:rPr>
                <w:lang w:val="en-GB"/>
              </w:rPr>
              <w:t>10-14</w:t>
            </w:r>
          </w:p>
        </w:tc>
        <w:tc>
          <w:tcPr>
            <w:tcW w:w="916" w:type="dxa"/>
            <w:shd w:val="clear" w:color="auto" w:fill="auto"/>
          </w:tcPr>
          <w:p w14:paraId="2982AC1D" w14:textId="77777777" w:rsidR="000A1914" w:rsidRPr="000A1914" w:rsidRDefault="000A1914" w:rsidP="000A1914">
            <w:pPr>
              <w:rPr>
                <w:lang w:val="en-GB"/>
              </w:rPr>
            </w:pPr>
            <w:r w:rsidRPr="000A1914">
              <w:rPr>
                <w:lang w:val="en-GB"/>
              </w:rPr>
              <w:t>23</w:t>
            </w:r>
          </w:p>
        </w:tc>
        <w:tc>
          <w:tcPr>
            <w:tcW w:w="1022" w:type="dxa"/>
            <w:shd w:val="clear" w:color="auto" w:fill="auto"/>
          </w:tcPr>
          <w:p w14:paraId="1511A11D" w14:textId="77777777" w:rsidR="000A1914" w:rsidRPr="000A1914" w:rsidRDefault="000A1914" w:rsidP="000A1914">
            <w:pPr>
              <w:rPr>
                <w:lang w:val="en-GB"/>
              </w:rPr>
            </w:pPr>
            <w:r w:rsidRPr="000A1914">
              <w:rPr>
                <w:lang w:val="en-GB"/>
              </w:rPr>
              <w:t>9.1</w:t>
            </w:r>
          </w:p>
        </w:tc>
      </w:tr>
      <w:tr w:rsidR="007F0D27" w:rsidRPr="007F0D27" w14:paraId="16C23FC0" w14:textId="77777777" w:rsidTr="00775E07">
        <w:trPr>
          <w:cantSplit/>
          <w:trHeight w:val="263"/>
          <w:jc w:val="center"/>
        </w:trPr>
        <w:tc>
          <w:tcPr>
            <w:tcW w:w="2244" w:type="dxa"/>
            <w:vMerge/>
            <w:shd w:val="clear" w:color="auto" w:fill="auto"/>
          </w:tcPr>
          <w:p w14:paraId="29641F9A" w14:textId="77777777" w:rsidR="000A1914" w:rsidRPr="00234D13" w:rsidRDefault="000A1914" w:rsidP="000A1914">
            <w:pPr>
              <w:rPr>
                <w:b/>
                <w:bCs/>
                <w:lang w:val="en-GB"/>
              </w:rPr>
            </w:pPr>
          </w:p>
        </w:tc>
        <w:tc>
          <w:tcPr>
            <w:tcW w:w="4976" w:type="dxa"/>
            <w:shd w:val="clear" w:color="auto" w:fill="auto"/>
          </w:tcPr>
          <w:p w14:paraId="011D2F97" w14:textId="77777777" w:rsidR="000A1914" w:rsidRPr="000A1914" w:rsidRDefault="000A1914" w:rsidP="000A1914">
            <w:pPr>
              <w:rPr>
                <w:lang w:val="en-GB"/>
              </w:rPr>
            </w:pPr>
            <w:r w:rsidRPr="000A1914">
              <w:rPr>
                <w:lang w:val="en-GB"/>
              </w:rPr>
              <w:t>15-19</w:t>
            </w:r>
          </w:p>
        </w:tc>
        <w:tc>
          <w:tcPr>
            <w:tcW w:w="916" w:type="dxa"/>
            <w:shd w:val="clear" w:color="auto" w:fill="auto"/>
          </w:tcPr>
          <w:p w14:paraId="57B762C2" w14:textId="77777777" w:rsidR="000A1914" w:rsidRPr="000A1914" w:rsidRDefault="000A1914" w:rsidP="000A1914">
            <w:pPr>
              <w:rPr>
                <w:lang w:val="en-GB"/>
              </w:rPr>
            </w:pPr>
            <w:r w:rsidRPr="000A1914">
              <w:rPr>
                <w:lang w:val="en-GB"/>
              </w:rPr>
              <w:t>12</w:t>
            </w:r>
          </w:p>
        </w:tc>
        <w:tc>
          <w:tcPr>
            <w:tcW w:w="1022" w:type="dxa"/>
            <w:shd w:val="clear" w:color="auto" w:fill="auto"/>
          </w:tcPr>
          <w:p w14:paraId="3154A171" w14:textId="77777777" w:rsidR="000A1914" w:rsidRPr="000A1914" w:rsidRDefault="000A1914" w:rsidP="000A1914">
            <w:pPr>
              <w:rPr>
                <w:lang w:val="en-GB"/>
              </w:rPr>
            </w:pPr>
            <w:r w:rsidRPr="000A1914">
              <w:rPr>
                <w:lang w:val="en-GB"/>
              </w:rPr>
              <w:t>4.8</w:t>
            </w:r>
          </w:p>
        </w:tc>
      </w:tr>
      <w:tr w:rsidR="007F0D27" w:rsidRPr="007F0D27" w14:paraId="4EC0AAC1" w14:textId="77777777" w:rsidTr="00775E07">
        <w:trPr>
          <w:cantSplit/>
          <w:trHeight w:val="263"/>
          <w:jc w:val="center"/>
        </w:trPr>
        <w:tc>
          <w:tcPr>
            <w:tcW w:w="2244" w:type="dxa"/>
            <w:vMerge/>
            <w:shd w:val="clear" w:color="auto" w:fill="auto"/>
          </w:tcPr>
          <w:p w14:paraId="3514581B" w14:textId="77777777" w:rsidR="000A1914" w:rsidRPr="00234D13" w:rsidRDefault="000A1914" w:rsidP="000A1914">
            <w:pPr>
              <w:rPr>
                <w:b/>
                <w:bCs/>
                <w:lang w:val="en-GB"/>
              </w:rPr>
            </w:pPr>
          </w:p>
        </w:tc>
        <w:tc>
          <w:tcPr>
            <w:tcW w:w="4976" w:type="dxa"/>
            <w:shd w:val="clear" w:color="auto" w:fill="auto"/>
          </w:tcPr>
          <w:p w14:paraId="6884D5DA" w14:textId="77777777" w:rsidR="000A1914" w:rsidRPr="000A1914" w:rsidRDefault="000A1914" w:rsidP="000A1914">
            <w:pPr>
              <w:rPr>
                <w:lang w:val="en-GB"/>
              </w:rPr>
            </w:pPr>
            <w:r w:rsidRPr="000A1914">
              <w:rPr>
                <w:lang w:val="en-GB"/>
              </w:rPr>
              <w:t>=&gt;20years</w:t>
            </w:r>
          </w:p>
        </w:tc>
        <w:tc>
          <w:tcPr>
            <w:tcW w:w="916" w:type="dxa"/>
            <w:shd w:val="clear" w:color="auto" w:fill="auto"/>
          </w:tcPr>
          <w:p w14:paraId="4B0D086D" w14:textId="77777777" w:rsidR="000A1914" w:rsidRPr="000A1914" w:rsidRDefault="000A1914" w:rsidP="000A1914">
            <w:pPr>
              <w:rPr>
                <w:lang w:val="en-GB"/>
              </w:rPr>
            </w:pPr>
            <w:r w:rsidRPr="000A1914">
              <w:rPr>
                <w:lang w:val="en-GB"/>
              </w:rPr>
              <w:t>14</w:t>
            </w:r>
          </w:p>
        </w:tc>
        <w:tc>
          <w:tcPr>
            <w:tcW w:w="1022" w:type="dxa"/>
            <w:shd w:val="clear" w:color="auto" w:fill="auto"/>
          </w:tcPr>
          <w:p w14:paraId="4E091D95" w14:textId="77777777" w:rsidR="000A1914" w:rsidRPr="000A1914" w:rsidRDefault="000A1914" w:rsidP="000A1914">
            <w:pPr>
              <w:rPr>
                <w:lang w:val="en-GB"/>
              </w:rPr>
            </w:pPr>
            <w:r w:rsidRPr="000A1914">
              <w:rPr>
                <w:lang w:val="en-GB"/>
              </w:rPr>
              <w:t>5.6</w:t>
            </w:r>
          </w:p>
        </w:tc>
      </w:tr>
      <w:tr w:rsidR="007F0D27" w:rsidRPr="007F0D27" w14:paraId="57DE5605" w14:textId="77777777" w:rsidTr="00775E07">
        <w:trPr>
          <w:cantSplit/>
          <w:trHeight w:val="275"/>
          <w:jc w:val="center"/>
        </w:trPr>
        <w:tc>
          <w:tcPr>
            <w:tcW w:w="2244" w:type="dxa"/>
            <w:vMerge/>
            <w:shd w:val="clear" w:color="auto" w:fill="auto"/>
          </w:tcPr>
          <w:p w14:paraId="50638ED8" w14:textId="77777777" w:rsidR="000A1914" w:rsidRPr="00234D13" w:rsidRDefault="000A1914" w:rsidP="000A1914">
            <w:pPr>
              <w:rPr>
                <w:b/>
                <w:bCs/>
                <w:lang w:val="en-GB"/>
              </w:rPr>
            </w:pPr>
          </w:p>
        </w:tc>
        <w:tc>
          <w:tcPr>
            <w:tcW w:w="4976" w:type="dxa"/>
            <w:shd w:val="clear" w:color="auto" w:fill="auto"/>
          </w:tcPr>
          <w:p w14:paraId="166BE16B" w14:textId="77777777" w:rsidR="000A1914" w:rsidRPr="000A1914" w:rsidRDefault="000A1914" w:rsidP="000A1914">
            <w:pPr>
              <w:rPr>
                <w:lang w:val="en-GB"/>
              </w:rPr>
            </w:pPr>
            <w:r w:rsidRPr="000A1914">
              <w:rPr>
                <w:lang w:val="en-GB"/>
              </w:rPr>
              <w:t>Mean ± SD (Range)</w:t>
            </w:r>
          </w:p>
        </w:tc>
        <w:tc>
          <w:tcPr>
            <w:tcW w:w="1938" w:type="dxa"/>
            <w:gridSpan w:val="2"/>
            <w:shd w:val="clear" w:color="auto" w:fill="auto"/>
            <w:vAlign w:val="center"/>
          </w:tcPr>
          <w:p w14:paraId="43B37D65" w14:textId="77777777" w:rsidR="000A1914" w:rsidRPr="000A1914" w:rsidRDefault="000A1914" w:rsidP="000A1914">
            <w:pPr>
              <w:rPr>
                <w:lang w:val="en-GB"/>
              </w:rPr>
            </w:pPr>
            <w:r w:rsidRPr="000A1914">
              <w:rPr>
                <w:lang w:val="en-GB"/>
              </w:rPr>
              <w:t>6.3±5.4 (1-24)</w:t>
            </w:r>
          </w:p>
        </w:tc>
      </w:tr>
      <w:tr w:rsidR="007F0D27" w:rsidRPr="007F0D27" w14:paraId="088FBA48" w14:textId="77777777" w:rsidTr="00775E07">
        <w:trPr>
          <w:cantSplit/>
          <w:trHeight w:val="275"/>
          <w:jc w:val="center"/>
        </w:trPr>
        <w:tc>
          <w:tcPr>
            <w:tcW w:w="2244" w:type="dxa"/>
            <w:vMerge/>
            <w:shd w:val="clear" w:color="auto" w:fill="auto"/>
          </w:tcPr>
          <w:p w14:paraId="0796DEDA" w14:textId="77777777" w:rsidR="000A1914" w:rsidRPr="00234D13" w:rsidRDefault="000A1914" w:rsidP="000A1914">
            <w:pPr>
              <w:rPr>
                <w:b/>
                <w:bCs/>
                <w:lang w:val="en-GB"/>
              </w:rPr>
            </w:pPr>
          </w:p>
        </w:tc>
        <w:tc>
          <w:tcPr>
            <w:tcW w:w="4976" w:type="dxa"/>
            <w:shd w:val="clear" w:color="auto" w:fill="auto"/>
          </w:tcPr>
          <w:p w14:paraId="41F00D4A" w14:textId="77777777" w:rsidR="000A1914" w:rsidRPr="000A1914" w:rsidRDefault="000A1914" w:rsidP="000A1914">
            <w:pPr>
              <w:rPr>
                <w:lang w:val="en-GB"/>
              </w:rPr>
            </w:pPr>
            <w:r w:rsidRPr="000A1914">
              <w:rPr>
                <w:lang w:val="en-GB"/>
              </w:rPr>
              <w:t>Total</w:t>
            </w:r>
          </w:p>
        </w:tc>
        <w:tc>
          <w:tcPr>
            <w:tcW w:w="916" w:type="dxa"/>
            <w:shd w:val="clear" w:color="auto" w:fill="auto"/>
            <w:vAlign w:val="center"/>
          </w:tcPr>
          <w:p w14:paraId="313A9D49" w14:textId="77777777" w:rsidR="000A1914" w:rsidRPr="000A1914" w:rsidRDefault="000A1914" w:rsidP="000A1914">
            <w:pPr>
              <w:rPr>
                <w:lang w:val="en-GB"/>
              </w:rPr>
            </w:pPr>
            <w:r w:rsidRPr="000A1914">
              <w:rPr>
                <w:lang w:val="en-GB"/>
              </w:rPr>
              <w:t>252</w:t>
            </w:r>
          </w:p>
        </w:tc>
        <w:tc>
          <w:tcPr>
            <w:tcW w:w="1022" w:type="dxa"/>
            <w:shd w:val="clear" w:color="auto" w:fill="auto"/>
            <w:vAlign w:val="center"/>
          </w:tcPr>
          <w:p w14:paraId="30B0C559" w14:textId="77777777" w:rsidR="000A1914" w:rsidRPr="000A1914" w:rsidRDefault="000A1914" w:rsidP="000A1914">
            <w:pPr>
              <w:rPr>
                <w:lang w:val="en-GB"/>
              </w:rPr>
            </w:pPr>
            <w:r w:rsidRPr="000A1914">
              <w:rPr>
                <w:lang w:val="en-GB"/>
              </w:rPr>
              <w:t>100%</w:t>
            </w:r>
          </w:p>
        </w:tc>
      </w:tr>
      <w:tr w:rsidR="007F0D27" w:rsidRPr="007F0D27" w14:paraId="7F37977B" w14:textId="77777777" w:rsidTr="00775E07">
        <w:trPr>
          <w:cantSplit/>
          <w:trHeight w:val="263"/>
          <w:jc w:val="center"/>
        </w:trPr>
        <w:tc>
          <w:tcPr>
            <w:tcW w:w="2244" w:type="dxa"/>
            <w:vMerge w:val="restart"/>
            <w:shd w:val="clear" w:color="auto" w:fill="auto"/>
          </w:tcPr>
          <w:p w14:paraId="0CEA128F" w14:textId="77777777" w:rsidR="000A1914" w:rsidRPr="00234D13" w:rsidRDefault="000A1914" w:rsidP="000A1914">
            <w:pPr>
              <w:rPr>
                <w:b/>
                <w:bCs/>
                <w:lang w:val="en-GB"/>
              </w:rPr>
            </w:pPr>
          </w:p>
          <w:p w14:paraId="0AD6A67C" w14:textId="77777777" w:rsidR="000A1914" w:rsidRPr="00234D13" w:rsidRDefault="000A1914" w:rsidP="000A1914">
            <w:pPr>
              <w:rPr>
                <w:b/>
                <w:bCs/>
                <w:lang w:val="en-GB"/>
              </w:rPr>
            </w:pPr>
            <w:r w:rsidRPr="00234D13">
              <w:rPr>
                <w:b/>
                <w:bCs/>
                <w:lang w:val="en-GB"/>
              </w:rPr>
              <w:t>Training of PU Prevention</w:t>
            </w:r>
          </w:p>
        </w:tc>
        <w:tc>
          <w:tcPr>
            <w:tcW w:w="4976" w:type="dxa"/>
            <w:shd w:val="clear" w:color="auto" w:fill="auto"/>
          </w:tcPr>
          <w:p w14:paraId="67BD8ECE" w14:textId="77777777" w:rsidR="000A1914" w:rsidRPr="000A1914" w:rsidRDefault="000A1914" w:rsidP="000A1914">
            <w:pPr>
              <w:rPr>
                <w:lang w:val="en-GB"/>
              </w:rPr>
            </w:pPr>
            <w:r w:rsidRPr="000A1914">
              <w:rPr>
                <w:lang w:val="en-GB"/>
              </w:rPr>
              <w:t>No</w:t>
            </w:r>
          </w:p>
        </w:tc>
        <w:tc>
          <w:tcPr>
            <w:tcW w:w="916" w:type="dxa"/>
            <w:shd w:val="clear" w:color="auto" w:fill="auto"/>
          </w:tcPr>
          <w:p w14:paraId="6E1C51AB" w14:textId="77777777" w:rsidR="000A1914" w:rsidRPr="000A1914" w:rsidRDefault="000A1914" w:rsidP="000A1914">
            <w:pPr>
              <w:rPr>
                <w:lang w:val="en-GB"/>
              </w:rPr>
            </w:pPr>
            <w:r w:rsidRPr="000A1914">
              <w:rPr>
                <w:lang w:val="en-GB"/>
              </w:rPr>
              <w:t>202</w:t>
            </w:r>
          </w:p>
        </w:tc>
        <w:tc>
          <w:tcPr>
            <w:tcW w:w="1022" w:type="dxa"/>
            <w:shd w:val="clear" w:color="auto" w:fill="auto"/>
          </w:tcPr>
          <w:p w14:paraId="4F760F59" w14:textId="77777777" w:rsidR="000A1914" w:rsidRPr="000A1914" w:rsidRDefault="000A1914" w:rsidP="000A1914">
            <w:pPr>
              <w:rPr>
                <w:lang w:val="en-GB"/>
              </w:rPr>
            </w:pPr>
            <w:bookmarkStart w:id="16" w:name="_Hlk193464982"/>
            <w:r w:rsidRPr="000A1914">
              <w:rPr>
                <w:lang w:val="en-GB"/>
              </w:rPr>
              <w:t>80.2%</w:t>
            </w:r>
            <w:bookmarkEnd w:id="16"/>
          </w:p>
        </w:tc>
      </w:tr>
      <w:tr w:rsidR="007F0D27" w:rsidRPr="007F0D27" w14:paraId="7BE22FBD" w14:textId="77777777" w:rsidTr="00775E07">
        <w:trPr>
          <w:cantSplit/>
          <w:trHeight w:val="301"/>
          <w:jc w:val="center"/>
        </w:trPr>
        <w:tc>
          <w:tcPr>
            <w:tcW w:w="2244" w:type="dxa"/>
            <w:vMerge/>
            <w:shd w:val="clear" w:color="auto" w:fill="auto"/>
          </w:tcPr>
          <w:p w14:paraId="12BB34D6" w14:textId="77777777" w:rsidR="000A1914" w:rsidRPr="000A1914" w:rsidRDefault="000A1914" w:rsidP="000A1914">
            <w:pPr>
              <w:rPr>
                <w:lang w:val="en-GB"/>
              </w:rPr>
            </w:pPr>
          </w:p>
        </w:tc>
        <w:tc>
          <w:tcPr>
            <w:tcW w:w="4976" w:type="dxa"/>
            <w:shd w:val="clear" w:color="auto" w:fill="auto"/>
          </w:tcPr>
          <w:p w14:paraId="32E69FA1" w14:textId="77777777" w:rsidR="000A1914" w:rsidRPr="000A1914" w:rsidRDefault="000A1914" w:rsidP="000A1914">
            <w:pPr>
              <w:rPr>
                <w:lang w:val="en-GB"/>
              </w:rPr>
            </w:pPr>
            <w:r w:rsidRPr="000A1914">
              <w:rPr>
                <w:lang w:val="en-GB"/>
              </w:rPr>
              <w:t>Yes</w:t>
            </w:r>
          </w:p>
        </w:tc>
        <w:tc>
          <w:tcPr>
            <w:tcW w:w="916" w:type="dxa"/>
            <w:shd w:val="clear" w:color="auto" w:fill="auto"/>
          </w:tcPr>
          <w:p w14:paraId="5486AB92" w14:textId="77777777" w:rsidR="000A1914" w:rsidRPr="000A1914" w:rsidRDefault="000A1914" w:rsidP="000A1914">
            <w:pPr>
              <w:rPr>
                <w:lang w:val="en-GB"/>
              </w:rPr>
            </w:pPr>
            <w:r w:rsidRPr="000A1914">
              <w:rPr>
                <w:lang w:val="en-GB"/>
              </w:rPr>
              <w:t>50</w:t>
            </w:r>
          </w:p>
        </w:tc>
        <w:tc>
          <w:tcPr>
            <w:tcW w:w="1022" w:type="dxa"/>
            <w:shd w:val="clear" w:color="auto" w:fill="auto"/>
          </w:tcPr>
          <w:p w14:paraId="4D70CFD6" w14:textId="77777777" w:rsidR="000A1914" w:rsidRPr="000A1914" w:rsidRDefault="000A1914" w:rsidP="000A1914">
            <w:pPr>
              <w:rPr>
                <w:lang w:val="en-GB"/>
              </w:rPr>
            </w:pPr>
            <w:bookmarkStart w:id="17" w:name="_Hlk192892384"/>
            <w:r w:rsidRPr="000A1914">
              <w:rPr>
                <w:lang w:val="en-GB"/>
              </w:rPr>
              <w:t>19.8%</w:t>
            </w:r>
            <w:bookmarkEnd w:id="17"/>
          </w:p>
        </w:tc>
      </w:tr>
      <w:tr w:rsidR="007F0D27" w:rsidRPr="007F0D27" w14:paraId="0133DABA" w14:textId="77777777" w:rsidTr="00775E07">
        <w:trPr>
          <w:cantSplit/>
          <w:trHeight w:val="301"/>
          <w:jc w:val="center"/>
        </w:trPr>
        <w:tc>
          <w:tcPr>
            <w:tcW w:w="2244" w:type="dxa"/>
            <w:vMerge/>
            <w:shd w:val="clear" w:color="auto" w:fill="auto"/>
          </w:tcPr>
          <w:p w14:paraId="2F4E4E30" w14:textId="77777777" w:rsidR="000A1914" w:rsidRPr="000A1914" w:rsidRDefault="000A1914" w:rsidP="000A1914">
            <w:pPr>
              <w:rPr>
                <w:lang w:val="en-GB"/>
              </w:rPr>
            </w:pPr>
          </w:p>
        </w:tc>
        <w:tc>
          <w:tcPr>
            <w:tcW w:w="4976" w:type="dxa"/>
            <w:shd w:val="clear" w:color="auto" w:fill="auto"/>
          </w:tcPr>
          <w:p w14:paraId="6A1A49E6" w14:textId="77777777" w:rsidR="000A1914" w:rsidRPr="00234D13" w:rsidRDefault="000A1914" w:rsidP="000A1914">
            <w:pPr>
              <w:rPr>
                <w:b/>
                <w:bCs/>
                <w:lang w:val="en-GB"/>
              </w:rPr>
            </w:pPr>
            <w:r w:rsidRPr="00234D13">
              <w:rPr>
                <w:b/>
                <w:bCs/>
                <w:lang w:val="en-GB"/>
              </w:rPr>
              <w:t>Total</w:t>
            </w:r>
          </w:p>
        </w:tc>
        <w:tc>
          <w:tcPr>
            <w:tcW w:w="916" w:type="dxa"/>
            <w:shd w:val="clear" w:color="auto" w:fill="auto"/>
            <w:vAlign w:val="center"/>
          </w:tcPr>
          <w:p w14:paraId="0D91DAD1" w14:textId="77777777" w:rsidR="000A1914" w:rsidRPr="000A1914" w:rsidRDefault="000A1914" w:rsidP="000A1914">
            <w:pPr>
              <w:rPr>
                <w:lang w:val="en-GB"/>
              </w:rPr>
            </w:pPr>
            <w:r w:rsidRPr="000A1914">
              <w:rPr>
                <w:lang w:val="en-GB"/>
              </w:rPr>
              <w:t>252</w:t>
            </w:r>
          </w:p>
        </w:tc>
        <w:tc>
          <w:tcPr>
            <w:tcW w:w="1022" w:type="dxa"/>
            <w:shd w:val="clear" w:color="auto" w:fill="auto"/>
            <w:vAlign w:val="center"/>
          </w:tcPr>
          <w:p w14:paraId="2F844ABC" w14:textId="77777777" w:rsidR="000A1914" w:rsidRPr="000A1914" w:rsidRDefault="000A1914" w:rsidP="000A1914">
            <w:pPr>
              <w:rPr>
                <w:lang w:val="en-GB"/>
              </w:rPr>
            </w:pPr>
            <w:r w:rsidRPr="000A1914">
              <w:rPr>
                <w:lang w:val="en-GB"/>
              </w:rPr>
              <w:t>100%</w:t>
            </w:r>
          </w:p>
        </w:tc>
      </w:tr>
    </w:tbl>
    <w:p w14:paraId="45A8DA7D" w14:textId="77777777" w:rsidR="00775E07" w:rsidRPr="00775E07" w:rsidRDefault="00775E07" w:rsidP="000A1914">
      <w:pPr>
        <w:rPr>
          <w:sz w:val="16"/>
          <w:szCs w:val="16"/>
          <w:lang w:val="en-GB"/>
        </w:rPr>
      </w:pPr>
    </w:p>
    <w:p w14:paraId="1E7FD380" w14:textId="2BA65284" w:rsidR="000A1914" w:rsidRDefault="000A1914" w:rsidP="000A1914">
      <w:pPr>
        <w:rPr>
          <w:b/>
          <w:bCs/>
          <w:lang w:val="en-GB"/>
        </w:rPr>
      </w:pPr>
      <w:r w:rsidRPr="000A1914">
        <w:rPr>
          <w:b/>
          <w:bCs/>
          <w:lang w:val="en-GB"/>
        </w:rPr>
        <w:t>Nurses’ Level of Knowledge</w:t>
      </w:r>
      <w:r w:rsidR="00775E07">
        <w:rPr>
          <w:b/>
          <w:bCs/>
          <w:lang w:val="en-GB"/>
        </w:rPr>
        <w:t xml:space="preserve"> </w:t>
      </w:r>
    </w:p>
    <w:p w14:paraId="4EA2D223" w14:textId="77777777" w:rsidR="00775E07" w:rsidRPr="00B20F1F" w:rsidRDefault="00775E07" w:rsidP="000A1914">
      <w:pPr>
        <w:rPr>
          <w:b/>
          <w:bCs/>
          <w:sz w:val="12"/>
          <w:szCs w:val="12"/>
          <w:lang w:val="en-GB"/>
        </w:rPr>
      </w:pPr>
    </w:p>
    <w:p w14:paraId="3A939EE3" w14:textId="55FD37EB" w:rsidR="000A1914" w:rsidRDefault="000A1914" w:rsidP="00922188">
      <w:pPr>
        <w:jc w:val="lowKashida"/>
        <w:rPr>
          <w:lang w:val="en-GB"/>
        </w:rPr>
      </w:pPr>
      <w:r w:rsidRPr="000A1914">
        <w:rPr>
          <w:lang w:val="en-GB"/>
        </w:rPr>
        <w:t xml:space="preserve">The maximum achievable knowledge score is 25. The average knowledge score of nurses was 12.08, indicating 48.3% correct answers. The subthemes specific patient groups 26.3%, </w:t>
      </w:r>
      <w:r w:rsidRPr="000A1914">
        <w:rPr>
          <w:i/>
          <w:iCs/>
          <w:lang w:val="en-GB"/>
        </w:rPr>
        <w:t xml:space="preserve">risk assessment </w:t>
      </w:r>
      <w:r w:rsidRPr="000A1914">
        <w:rPr>
          <w:lang w:val="en-GB"/>
        </w:rPr>
        <w:t>36.3%, and</w:t>
      </w:r>
      <w:r w:rsidRPr="000A1914">
        <w:rPr>
          <w:i/>
          <w:iCs/>
          <w:lang w:val="en-GB"/>
        </w:rPr>
        <w:t xml:space="preserve"> nutrition</w:t>
      </w:r>
      <w:r w:rsidRPr="000A1914">
        <w:rPr>
          <w:lang w:val="en-GB"/>
        </w:rPr>
        <w:t xml:space="preserve"> 38.4% had the lowest percentages of correct answers. Conversely, the subthemes with the highest scores were </w:t>
      </w:r>
      <w:r w:rsidRPr="000A1914">
        <w:rPr>
          <w:i/>
          <w:iCs/>
          <w:lang w:val="en-GB"/>
        </w:rPr>
        <w:t xml:space="preserve">classification and observation </w:t>
      </w:r>
      <w:r w:rsidRPr="000A1914">
        <w:rPr>
          <w:lang w:val="en-GB"/>
        </w:rPr>
        <w:t xml:space="preserve">71.6%, </w:t>
      </w:r>
      <w:r w:rsidRPr="000A1914">
        <w:rPr>
          <w:i/>
          <w:iCs/>
          <w:lang w:val="en-GB"/>
        </w:rPr>
        <w:t xml:space="preserve">aetiology and development </w:t>
      </w:r>
      <w:r w:rsidRPr="000A1914">
        <w:rPr>
          <w:lang w:val="en-GB"/>
        </w:rPr>
        <w:t xml:space="preserve">54.8%, and </w:t>
      </w:r>
      <w:r w:rsidRPr="000A1914">
        <w:rPr>
          <w:i/>
          <w:iCs/>
          <w:lang w:val="en-GB"/>
        </w:rPr>
        <w:t>prevention</w:t>
      </w:r>
      <w:r w:rsidRPr="000A1914">
        <w:rPr>
          <w:lang w:val="en-GB"/>
        </w:rPr>
        <w:t xml:space="preserve"> 43.9%. A summary of knowledge scores for both overall and by subthemes is provided in table </w:t>
      </w:r>
      <w:r w:rsidR="007F0D27">
        <w:rPr>
          <w:lang w:val="en-GB"/>
        </w:rPr>
        <w:t>(3</w:t>
      </w:r>
      <w:r w:rsidRPr="000A1914">
        <w:rPr>
          <w:lang w:val="en-GB"/>
        </w:rPr>
        <w:t>-</w:t>
      </w:r>
      <w:r w:rsidR="00CA4A42">
        <w:rPr>
          <w:lang w:val="en-GB"/>
        </w:rPr>
        <w:t>2</w:t>
      </w:r>
      <w:r w:rsidRPr="000A1914">
        <w:rPr>
          <w:lang w:val="en-GB"/>
        </w:rPr>
        <w:t xml:space="preserve">) and depicted in figure </w:t>
      </w:r>
      <w:r w:rsidR="007F0D27">
        <w:rPr>
          <w:lang w:val="en-GB"/>
        </w:rPr>
        <w:t>(3</w:t>
      </w:r>
      <w:r w:rsidRPr="000A1914">
        <w:rPr>
          <w:lang w:val="en-GB"/>
        </w:rPr>
        <w:t>-</w:t>
      </w:r>
      <w:r w:rsidR="008F51CC">
        <w:rPr>
          <w:lang w:val="en-GB"/>
        </w:rPr>
        <w:t>1</w:t>
      </w:r>
      <w:r w:rsidRPr="000A1914">
        <w:rPr>
          <w:lang w:val="en-GB"/>
        </w:rPr>
        <w:t>).</w:t>
      </w:r>
      <w:r w:rsidR="00775E07">
        <w:rPr>
          <w:lang w:val="en-GB"/>
        </w:rPr>
        <w:t xml:space="preserve"> </w:t>
      </w:r>
    </w:p>
    <w:p w14:paraId="6E5706F6" w14:textId="77777777" w:rsidR="00775E07" w:rsidRPr="00775E07" w:rsidRDefault="00775E07" w:rsidP="00775E07">
      <w:pPr>
        <w:rPr>
          <w:sz w:val="16"/>
          <w:szCs w:val="16"/>
          <w:lang w:val="en-GB"/>
        </w:rPr>
      </w:pPr>
    </w:p>
    <w:p w14:paraId="442C982F" w14:textId="77777777" w:rsidR="00B20F1F" w:rsidRDefault="00B20F1F" w:rsidP="00775E07">
      <w:pPr>
        <w:rPr>
          <w:b/>
          <w:bCs/>
          <w:lang w:val="en-GB"/>
        </w:rPr>
      </w:pPr>
    </w:p>
    <w:p w14:paraId="7DD71F4F" w14:textId="77777777" w:rsidR="00B20F1F" w:rsidRDefault="00B20F1F" w:rsidP="00775E07">
      <w:pPr>
        <w:rPr>
          <w:b/>
          <w:bCs/>
          <w:lang w:val="en-GB"/>
        </w:rPr>
      </w:pPr>
    </w:p>
    <w:p w14:paraId="40D90A8B" w14:textId="77777777" w:rsidR="00B20F1F" w:rsidRDefault="00B20F1F" w:rsidP="00775E07">
      <w:pPr>
        <w:rPr>
          <w:b/>
          <w:bCs/>
          <w:lang w:val="en-GB"/>
        </w:rPr>
      </w:pPr>
    </w:p>
    <w:p w14:paraId="61763F1A" w14:textId="77777777" w:rsidR="00B20F1F" w:rsidRDefault="00B20F1F" w:rsidP="00775E07">
      <w:pPr>
        <w:rPr>
          <w:b/>
          <w:bCs/>
          <w:lang w:val="en-GB"/>
        </w:rPr>
      </w:pPr>
    </w:p>
    <w:p w14:paraId="105FA2AA" w14:textId="77777777" w:rsidR="00B20F1F" w:rsidRDefault="00B20F1F" w:rsidP="00775E07">
      <w:pPr>
        <w:rPr>
          <w:b/>
          <w:bCs/>
          <w:lang w:val="en-GB"/>
        </w:rPr>
      </w:pPr>
    </w:p>
    <w:p w14:paraId="3FEFFB8C" w14:textId="77777777" w:rsidR="00B20F1F" w:rsidRDefault="00B20F1F" w:rsidP="00775E07">
      <w:pPr>
        <w:rPr>
          <w:b/>
          <w:bCs/>
          <w:lang w:val="en-GB"/>
        </w:rPr>
      </w:pPr>
    </w:p>
    <w:p w14:paraId="7491EEA4" w14:textId="77777777" w:rsidR="00B20F1F" w:rsidRDefault="00B20F1F" w:rsidP="00775E07">
      <w:pPr>
        <w:rPr>
          <w:b/>
          <w:bCs/>
          <w:lang w:val="en-GB"/>
        </w:rPr>
      </w:pPr>
    </w:p>
    <w:p w14:paraId="4C433F49" w14:textId="16D19734" w:rsidR="000A1914" w:rsidRPr="00B20F1F" w:rsidRDefault="000A1914" w:rsidP="00775E07">
      <w:pPr>
        <w:rPr>
          <w:b/>
          <w:bCs/>
          <w:lang w:val="en-GB"/>
        </w:rPr>
      </w:pPr>
      <w:r w:rsidRPr="00B20F1F">
        <w:rPr>
          <w:b/>
          <w:bCs/>
          <w:lang w:val="en-GB"/>
        </w:rPr>
        <w:lastRenderedPageBreak/>
        <w:t xml:space="preserve">Table </w:t>
      </w:r>
      <w:r w:rsidR="007B76D9">
        <w:rPr>
          <w:b/>
          <w:bCs/>
          <w:lang w:val="en-GB"/>
        </w:rPr>
        <w:t>(</w:t>
      </w:r>
      <w:r w:rsidR="00044348" w:rsidRPr="00B20F1F">
        <w:rPr>
          <w:b/>
          <w:bCs/>
          <w:lang w:val="en-GB"/>
        </w:rPr>
        <w:t>2</w:t>
      </w:r>
      <w:r w:rsidRPr="00B20F1F">
        <w:rPr>
          <w:b/>
          <w:bCs/>
          <w:lang w:val="en-GB"/>
        </w:rPr>
        <w:t>) Nurses' Total Knowledge Subthemes Scores</w:t>
      </w:r>
      <w:r w:rsidR="00775E07" w:rsidRPr="00B20F1F">
        <w:rPr>
          <w:b/>
          <w:bCs/>
          <w:lang w:val="en-GB"/>
        </w:rPr>
        <w:t xml:space="preserve"> </w:t>
      </w:r>
    </w:p>
    <w:p w14:paraId="27A79F8C" w14:textId="77777777" w:rsidR="00775E07" w:rsidRPr="00775E07" w:rsidRDefault="00775E07" w:rsidP="00775E07">
      <w:pPr>
        <w:rPr>
          <w:sz w:val="12"/>
          <w:szCs w:val="12"/>
          <w:lang w:val="en-GB"/>
        </w:rPr>
      </w:pPr>
    </w:p>
    <w:tbl>
      <w:tblPr>
        <w:tblStyle w:val="12"/>
        <w:tblW w:w="9190"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1119"/>
        <w:gridCol w:w="1600"/>
        <w:gridCol w:w="1705"/>
        <w:gridCol w:w="1733"/>
      </w:tblGrid>
      <w:tr w:rsidR="007F0D27" w:rsidRPr="007F0D27" w14:paraId="22451347" w14:textId="77777777" w:rsidTr="00775E07">
        <w:trPr>
          <w:trHeight w:val="502"/>
          <w:jc w:val="center"/>
        </w:trPr>
        <w:tc>
          <w:tcPr>
            <w:tcW w:w="3033" w:type="dxa"/>
            <w:shd w:val="clear" w:color="auto" w:fill="auto"/>
          </w:tcPr>
          <w:p w14:paraId="4ADF9EAC" w14:textId="77777777" w:rsidR="000A1914" w:rsidRPr="00234D13" w:rsidRDefault="000A1914" w:rsidP="000A1914">
            <w:pPr>
              <w:rPr>
                <w:b/>
                <w:bCs/>
                <w:lang w:val="en-GB"/>
              </w:rPr>
            </w:pPr>
            <w:bookmarkStart w:id="18" w:name="_Hlk192268440"/>
            <w:r w:rsidRPr="00234D13">
              <w:rPr>
                <w:b/>
                <w:bCs/>
                <w:lang w:val="en-GB"/>
              </w:rPr>
              <w:t>Subtheme</w:t>
            </w:r>
          </w:p>
        </w:tc>
        <w:tc>
          <w:tcPr>
            <w:tcW w:w="1119" w:type="dxa"/>
            <w:shd w:val="clear" w:color="auto" w:fill="auto"/>
          </w:tcPr>
          <w:p w14:paraId="7FD70D70" w14:textId="77777777" w:rsidR="000A1914" w:rsidRPr="00234D13" w:rsidRDefault="000A1914" w:rsidP="000A1914">
            <w:pPr>
              <w:rPr>
                <w:b/>
                <w:bCs/>
                <w:lang w:val="en-GB"/>
              </w:rPr>
            </w:pPr>
            <w:r w:rsidRPr="00234D13">
              <w:rPr>
                <w:b/>
                <w:bCs/>
                <w:lang w:val="en-GB"/>
              </w:rPr>
              <w:t>No. Items</w:t>
            </w:r>
          </w:p>
        </w:tc>
        <w:tc>
          <w:tcPr>
            <w:tcW w:w="1600" w:type="dxa"/>
            <w:shd w:val="clear" w:color="auto" w:fill="auto"/>
          </w:tcPr>
          <w:p w14:paraId="782B8389" w14:textId="77777777" w:rsidR="000A1914" w:rsidRPr="00234D13" w:rsidRDefault="000A1914" w:rsidP="000A1914">
            <w:pPr>
              <w:rPr>
                <w:b/>
                <w:bCs/>
                <w:lang w:val="en-GB"/>
              </w:rPr>
            </w:pPr>
            <w:r w:rsidRPr="00234D13">
              <w:rPr>
                <w:b/>
                <w:bCs/>
                <w:lang w:val="en-GB"/>
              </w:rPr>
              <w:t>Mean ± SD</w:t>
            </w:r>
          </w:p>
        </w:tc>
        <w:tc>
          <w:tcPr>
            <w:tcW w:w="1705" w:type="dxa"/>
            <w:shd w:val="clear" w:color="auto" w:fill="auto"/>
          </w:tcPr>
          <w:p w14:paraId="386216BB" w14:textId="77777777" w:rsidR="000A1914" w:rsidRPr="00234D13" w:rsidRDefault="000A1914" w:rsidP="000A1914">
            <w:pPr>
              <w:rPr>
                <w:b/>
                <w:bCs/>
                <w:lang w:val="en-GB"/>
              </w:rPr>
            </w:pPr>
            <w:r w:rsidRPr="00234D13">
              <w:rPr>
                <w:b/>
                <w:bCs/>
                <w:lang w:val="en-GB"/>
              </w:rPr>
              <w:t>Correct answers, %</w:t>
            </w:r>
          </w:p>
        </w:tc>
        <w:tc>
          <w:tcPr>
            <w:tcW w:w="1733" w:type="dxa"/>
            <w:shd w:val="clear" w:color="auto" w:fill="auto"/>
          </w:tcPr>
          <w:p w14:paraId="260ED66E" w14:textId="77777777" w:rsidR="000A1914" w:rsidRPr="00234D13" w:rsidRDefault="000A1914" w:rsidP="000A1914">
            <w:pPr>
              <w:rPr>
                <w:b/>
                <w:bCs/>
                <w:lang w:val="en-GB"/>
              </w:rPr>
            </w:pPr>
            <w:r w:rsidRPr="00234D13">
              <w:rPr>
                <w:b/>
                <w:bCs/>
                <w:lang w:val="en-GB"/>
              </w:rPr>
              <w:t>Knowledge Level</w:t>
            </w:r>
          </w:p>
        </w:tc>
      </w:tr>
      <w:tr w:rsidR="007F0D27" w:rsidRPr="007F0D27" w14:paraId="6E501265" w14:textId="77777777" w:rsidTr="00775E07">
        <w:trPr>
          <w:trHeight w:val="256"/>
          <w:jc w:val="center"/>
        </w:trPr>
        <w:tc>
          <w:tcPr>
            <w:tcW w:w="3033" w:type="dxa"/>
            <w:shd w:val="clear" w:color="auto" w:fill="auto"/>
          </w:tcPr>
          <w:p w14:paraId="4F01520D" w14:textId="77777777" w:rsidR="000A1914" w:rsidRPr="00234D13" w:rsidRDefault="000A1914" w:rsidP="000A1914">
            <w:pPr>
              <w:rPr>
                <w:b/>
                <w:bCs/>
                <w:lang w:val="en-GB"/>
              </w:rPr>
            </w:pPr>
            <w:bookmarkStart w:id="19" w:name="_Hlk192197957"/>
            <w:r w:rsidRPr="00234D13">
              <w:rPr>
                <w:b/>
                <w:bCs/>
                <w:lang w:val="en-GB"/>
              </w:rPr>
              <w:t>Subtheme 1: Aetiology and development</w:t>
            </w:r>
          </w:p>
        </w:tc>
        <w:tc>
          <w:tcPr>
            <w:tcW w:w="1119" w:type="dxa"/>
            <w:shd w:val="clear" w:color="auto" w:fill="auto"/>
          </w:tcPr>
          <w:p w14:paraId="00B58C9A" w14:textId="77777777" w:rsidR="000A1914" w:rsidRPr="000A1914" w:rsidRDefault="000A1914" w:rsidP="000A1914">
            <w:pPr>
              <w:rPr>
                <w:lang w:val="en-GB"/>
              </w:rPr>
            </w:pPr>
            <w:r w:rsidRPr="000A1914">
              <w:rPr>
                <w:lang w:val="en-GB"/>
              </w:rPr>
              <w:t>6</w:t>
            </w:r>
          </w:p>
        </w:tc>
        <w:tc>
          <w:tcPr>
            <w:tcW w:w="1600" w:type="dxa"/>
            <w:shd w:val="clear" w:color="auto" w:fill="auto"/>
          </w:tcPr>
          <w:p w14:paraId="4FDF952F" w14:textId="77777777" w:rsidR="000A1914" w:rsidRPr="000A1914" w:rsidRDefault="000A1914" w:rsidP="000A1914">
            <w:pPr>
              <w:rPr>
                <w:lang w:val="en-GB"/>
              </w:rPr>
            </w:pPr>
            <w:r w:rsidRPr="000A1914">
              <w:rPr>
                <w:lang w:val="en-GB"/>
              </w:rPr>
              <w:t>3.29 ± 1.12</w:t>
            </w:r>
          </w:p>
        </w:tc>
        <w:tc>
          <w:tcPr>
            <w:tcW w:w="1705" w:type="dxa"/>
            <w:shd w:val="clear" w:color="auto" w:fill="auto"/>
          </w:tcPr>
          <w:p w14:paraId="4F6B107B" w14:textId="77777777" w:rsidR="000A1914" w:rsidRPr="000A1914" w:rsidRDefault="000A1914" w:rsidP="000A1914">
            <w:pPr>
              <w:rPr>
                <w:lang w:val="en-GB"/>
              </w:rPr>
            </w:pPr>
            <w:bookmarkStart w:id="20" w:name="_Hlk192933234"/>
            <w:r w:rsidRPr="000A1914">
              <w:rPr>
                <w:lang w:val="en-GB"/>
              </w:rPr>
              <w:t>54.8%</w:t>
            </w:r>
            <w:bookmarkEnd w:id="20"/>
          </w:p>
        </w:tc>
        <w:tc>
          <w:tcPr>
            <w:tcW w:w="1733" w:type="dxa"/>
            <w:shd w:val="clear" w:color="auto" w:fill="auto"/>
          </w:tcPr>
          <w:p w14:paraId="59640CE8" w14:textId="77777777" w:rsidR="000A1914" w:rsidRPr="000A1914" w:rsidRDefault="000A1914" w:rsidP="000A1914">
            <w:pPr>
              <w:rPr>
                <w:lang w:val="en-GB"/>
              </w:rPr>
            </w:pPr>
            <w:r w:rsidRPr="000A1914">
              <w:rPr>
                <w:lang w:val="en-GB"/>
              </w:rPr>
              <w:t>Unsatisfactory</w:t>
            </w:r>
          </w:p>
        </w:tc>
      </w:tr>
      <w:tr w:rsidR="007F0D27" w:rsidRPr="007F0D27" w14:paraId="667B860E" w14:textId="77777777" w:rsidTr="00775E07">
        <w:trPr>
          <w:trHeight w:val="308"/>
          <w:jc w:val="center"/>
        </w:trPr>
        <w:tc>
          <w:tcPr>
            <w:tcW w:w="3033" w:type="dxa"/>
            <w:shd w:val="clear" w:color="auto" w:fill="auto"/>
          </w:tcPr>
          <w:p w14:paraId="10DE9F09" w14:textId="77777777" w:rsidR="000A1914" w:rsidRPr="00234D13" w:rsidRDefault="000A1914" w:rsidP="000A1914">
            <w:pPr>
              <w:rPr>
                <w:b/>
                <w:bCs/>
                <w:lang w:val="en-GB"/>
              </w:rPr>
            </w:pPr>
            <w:r w:rsidRPr="00234D13">
              <w:rPr>
                <w:b/>
                <w:bCs/>
                <w:lang w:val="en-GB"/>
              </w:rPr>
              <w:t>Subtheme 2: Classification and observation</w:t>
            </w:r>
          </w:p>
        </w:tc>
        <w:tc>
          <w:tcPr>
            <w:tcW w:w="1119" w:type="dxa"/>
            <w:shd w:val="clear" w:color="auto" w:fill="auto"/>
          </w:tcPr>
          <w:p w14:paraId="4787D6F0" w14:textId="77777777" w:rsidR="000A1914" w:rsidRPr="000A1914" w:rsidRDefault="000A1914" w:rsidP="000A1914">
            <w:pPr>
              <w:rPr>
                <w:lang w:val="en-GB"/>
              </w:rPr>
            </w:pPr>
            <w:r w:rsidRPr="000A1914">
              <w:rPr>
                <w:lang w:val="en-GB"/>
              </w:rPr>
              <w:t>4</w:t>
            </w:r>
          </w:p>
        </w:tc>
        <w:tc>
          <w:tcPr>
            <w:tcW w:w="1600" w:type="dxa"/>
            <w:shd w:val="clear" w:color="auto" w:fill="auto"/>
          </w:tcPr>
          <w:p w14:paraId="414D97A5" w14:textId="77777777" w:rsidR="000A1914" w:rsidRPr="000A1914" w:rsidRDefault="000A1914" w:rsidP="000A1914">
            <w:pPr>
              <w:rPr>
                <w:lang w:val="en-GB"/>
              </w:rPr>
            </w:pPr>
            <w:r w:rsidRPr="000A1914">
              <w:rPr>
                <w:lang w:val="en-GB"/>
              </w:rPr>
              <w:t>2.86 ± 0.98</w:t>
            </w:r>
          </w:p>
        </w:tc>
        <w:tc>
          <w:tcPr>
            <w:tcW w:w="1705" w:type="dxa"/>
            <w:shd w:val="clear" w:color="auto" w:fill="auto"/>
          </w:tcPr>
          <w:p w14:paraId="58BF6257" w14:textId="77777777" w:rsidR="000A1914" w:rsidRPr="000A1914" w:rsidRDefault="000A1914" w:rsidP="000A1914">
            <w:pPr>
              <w:rPr>
                <w:lang w:val="en-GB"/>
              </w:rPr>
            </w:pPr>
            <w:r w:rsidRPr="000A1914">
              <w:rPr>
                <w:lang w:val="en-GB"/>
              </w:rPr>
              <w:t>71.6%</w:t>
            </w:r>
          </w:p>
        </w:tc>
        <w:tc>
          <w:tcPr>
            <w:tcW w:w="1733" w:type="dxa"/>
            <w:shd w:val="clear" w:color="auto" w:fill="auto"/>
          </w:tcPr>
          <w:p w14:paraId="412C95CC" w14:textId="77777777" w:rsidR="000A1914" w:rsidRPr="000A1914" w:rsidRDefault="000A1914" w:rsidP="000A1914">
            <w:pPr>
              <w:rPr>
                <w:lang w:val="en-GB"/>
              </w:rPr>
            </w:pPr>
            <w:r w:rsidRPr="000A1914">
              <w:rPr>
                <w:lang w:val="en-GB"/>
              </w:rPr>
              <w:t>Satisfactory</w:t>
            </w:r>
          </w:p>
        </w:tc>
      </w:tr>
      <w:tr w:rsidR="007F0D27" w:rsidRPr="007F0D27" w14:paraId="33332DEB" w14:textId="77777777" w:rsidTr="00775E07">
        <w:trPr>
          <w:trHeight w:val="305"/>
          <w:jc w:val="center"/>
        </w:trPr>
        <w:tc>
          <w:tcPr>
            <w:tcW w:w="3033" w:type="dxa"/>
            <w:shd w:val="clear" w:color="auto" w:fill="auto"/>
          </w:tcPr>
          <w:p w14:paraId="2BD2A3D9" w14:textId="77777777" w:rsidR="000A1914" w:rsidRPr="00234D13" w:rsidRDefault="000A1914" w:rsidP="000A1914">
            <w:pPr>
              <w:rPr>
                <w:b/>
                <w:bCs/>
                <w:lang w:val="en-GB"/>
              </w:rPr>
            </w:pPr>
            <w:r w:rsidRPr="00234D13">
              <w:rPr>
                <w:b/>
                <w:bCs/>
                <w:lang w:val="en-GB"/>
              </w:rPr>
              <w:t>Subtheme 3: Risk assessment</w:t>
            </w:r>
          </w:p>
        </w:tc>
        <w:tc>
          <w:tcPr>
            <w:tcW w:w="1119" w:type="dxa"/>
            <w:shd w:val="clear" w:color="auto" w:fill="auto"/>
          </w:tcPr>
          <w:p w14:paraId="4AE490BA" w14:textId="77777777" w:rsidR="000A1914" w:rsidRPr="000A1914" w:rsidRDefault="000A1914" w:rsidP="000A1914">
            <w:pPr>
              <w:rPr>
                <w:lang w:val="en-GB"/>
              </w:rPr>
            </w:pPr>
            <w:r w:rsidRPr="000A1914">
              <w:rPr>
                <w:lang w:val="en-GB"/>
              </w:rPr>
              <w:t>2</w:t>
            </w:r>
          </w:p>
        </w:tc>
        <w:tc>
          <w:tcPr>
            <w:tcW w:w="1600" w:type="dxa"/>
            <w:shd w:val="clear" w:color="auto" w:fill="auto"/>
          </w:tcPr>
          <w:p w14:paraId="3D9101B1" w14:textId="77777777" w:rsidR="000A1914" w:rsidRPr="000A1914" w:rsidRDefault="000A1914" w:rsidP="000A1914">
            <w:pPr>
              <w:rPr>
                <w:lang w:val="en-GB"/>
              </w:rPr>
            </w:pPr>
            <w:r w:rsidRPr="000A1914">
              <w:rPr>
                <w:lang w:val="en-GB"/>
              </w:rPr>
              <w:t>0.72 ± 0.59</w:t>
            </w:r>
          </w:p>
        </w:tc>
        <w:tc>
          <w:tcPr>
            <w:tcW w:w="1705" w:type="dxa"/>
            <w:shd w:val="clear" w:color="auto" w:fill="auto"/>
          </w:tcPr>
          <w:p w14:paraId="7EFAC022" w14:textId="77777777" w:rsidR="000A1914" w:rsidRPr="000A1914" w:rsidRDefault="000A1914" w:rsidP="000A1914">
            <w:pPr>
              <w:rPr>
                <w:lang w:val="en-GB"/>
              </w:rPr>
            </w:pPr>
            <w:bookmarkStart w:id="21" w:name="_Hlk192933115"/>
            <w:r w:rsidRPr="000A1914">
              <w:rPr>
                <w:lang w:val="en-GB"/>
              </w:rPr>
              <w:t>36.3%</w:t>
            </w:r>
            <w:bookmarkEnd w:id="21"/>
          </w:p>
        </w:tc>
        <w:tc>
          <w:tcPr>
            <w:tcW w:w="1733" w:type="dxa"/>
            <w:shd w:val="clear" w:color="auto" w:fill="auto"/>
          </w:tcPr>
          <w:p w14:paraId="74A9DA93" w14:textId="77777777" w:rsidR="000A1914" w:rsidRPr="000A1914" w:rsidRDefault="000A1914" w:rsidP="000A1914">
            <w:pPr>
              <w:rPr>
                <w:lang w:val="en-GB"/>
              </w:rPr>
            </w:pPr>
            <w:r w:rsidRPr="000A1914">
              <w:rPr>
                <w:lang w:val="en-GB"/>
              </w:rPr>
              <w:t>Unsatisfactory</w:t>
            </w:r>
          </w:p>
        </w:tc>
      </w:tr>
      <w:tr w:rsidR="007F0D27" w:rsidRPr="007F0D27" w14:paraId="03E9C333" w14:textId="77777777" w:rsidTr="00775E07">
        <w:trPr>
          <w:trHeight w:val="331"/>
          <w:jc w:val="center"/>
        </w:trPr>
        <w:tc>
          <w:tcPr>
            <w:tcW w:w="3033" w:type="dxa"/>
            <w:shd w:val="clear" w:color="auto" w:fill="auto"/>
          </w:tcPr>
          <w:p w14:paraId="4D75553B" w14:textId="77777777" w:rsidR="000A1914" w:rsidRPr="00234D13" w:rsidRDefault="000A1914" w:rsidP="000A1914">
            <w:pPr>
              <w:rPr>
                <w:b/>
                <w:bCs/>
                <w:lang w:val="en-GB"/>
              </w:rPr>
            </w:pPr>
            <w:r w:rsidRPr="00234D13">
              <w:rPr>
                <w:b/>
                <w:bCs/>
                <w:lang w:val="en-GB"/>
              </w:rPr>
              <w:t>Subtheme 4: Nutrition</w:t>
            </w:r>
          </w:p>
        </w:tc>
        <w:tc>
          <w:tcPr>
            <w:tcW w:w="1119" w:type="dxa"/>
            <w:shd w:val="clear" w:color="auto" w:fill="auto"/>
          </w:tcPr>
          <w:p w14:paraId="29538F81" w14:textId="77777777" w:rsidR="000A1914" w:rsidRPr="000A1914" w:rsidRDefault="000A1914" w:rsidP="000A1914">
            <w:pPr>
              <w:rPr>
                <w:lang w:val="en-GB"/>
              </w:rPr>
            </w:pPr>
            <w:r w:rsidRPr="000A1914">
              <w:rPr>
                <w:lang w:val="en-GB"/>
              </w:rPr>
              <w:t>3</w:t>
            </w:r>
          </w:p>
        </w:tc>
        <w:tc>
          <w:tcPr>
            <w:tcW w:w="1600" w:type="dxa"/>
            <w:shd w:val="clear" w:color="auto" w:fill="auto"/>
          </w:tcPr>
          <w:p w14:paraId="05B4FDE4" w14:textId="77777777" w:rsidR="000A1914" w:rsidRPr="000A1914" w:rsidRDefault="000A1914" w:rsidP="000A1914">
            <w:pPr>
              <w:rPr>
                <w:lang w:val="en-GB"/>
              </w:rPr>
            </w:pPr>
            <w:r w:rsidRPr="000A1914">
              <w:rPr>
                <w:lang w:val="en-GB"/>
              </w:rPr>
              <w:t>1.15 ± 0.81</w:t>
            </w:r>
          </w:p>
        </w:tc>
        <w:tc>
          <w:tcPr>
            <w:tcW w:w="1705" w:type="dxa"/>
            <w:shd w:val="clear" w:color="auto" w:fill="auto"/>
          </w:tcPr>
          <w:p w14:paraId="0B7CC5E2" w14:textId="77777777" w:rsidR="000A1914" w:rsidRPr="000A1914" w:rsidRDefault="000A1914" w:rsidP="000A1914">
            <w:pPr>
              <w:rPr>
                <w:lang w:val="en-GB"/>
              </w:rPr>
            </w:pPr>
            <w:bookmarkStart w:id="22" w:name="_Hlk192933138"/>
            <w:r w:rsidRPr="000A1914">
              <w:rPr>
                <w:lang w:val="en-GB"/>
              </w:rPr>
              <w:t>38.4%</w:t>
            </w:r>
            <w:bookmarkEnd w:id="22"/>
          </w:p>
        </w:tc>
        <w:tc>
          <w:tcPr>
            <w:tcW w:w="1733" w:type="dxa"/>
            <w:shd w:val="clear" w:color="auto" w:fill="auto"/>
          </w:tcPr>
          <w:p w14:paraId="4CC02F77" w14:textId="77777777" w:rsidR="000A1914" w:rsidRPr="000A1914" w:rsidRDefault="000A1914" w:rsidP="000A1914">
            <w:pPr>
              <w:rPr>
                <w:lang w:val="en-GB"/>
              </w:rPr>
            </w:pPr>
            <w:r w:rsidRPr="000A1914">
              <w:rPr>
                <w:lang w:val="en-GB"/>
              </w:rPr>
              <w:t>Unsatisfactory</w:t>
            </w:r>
          </w:p>
        </w:tc>
      </w:tr>
      <w:tr w:rsidR="007F0D27" w:rsidRPr="007F0D27" w14:paraId="5CE6DE52" w14:textId="77777777" w:rsidTr="00775E07">
        <w:trPr>
          <w:trHeight w:val="173"/>
          <w:jc w:val="center"/>
        </w:trPr>
        <w:tc>
          <w:tcPr>
            <w:tcW w:w="3033" w:type="dxa"/>
            <w:shd w:val="clear" w:color="auto" w:fill="auto"/>
          </w:tcPr>
          <w:p w14:paraId="39F21C46" w14:textId="77777777" w:rsidR="000A1914" w:rsidRPr="00234D13" w:rsidRDefault="000A1914" w:rsidP="000A1914">
            <w:pPr>
              <w:rPr>
                <w:b/>
                <w:bCs/>
                <w:lang w:val="en-GB"/>
              </w:rPr>
            </w:pPr>
            <w:r w:rsidRPr="00234D13">
              <w:rPr>
                <w:b/>
                <w:bCs/>
                <w:lang w:val="en-GB"/>
              </w:rPr>
              <w:t>Subtheme 5: Prevention</w:t>
            </w:r>
          </w:p>
        </w:tc>
        <w:tc>
          <w:tcPr>
            <w:tcW w:w="1119" w:type="dxa"/>
            <w:shd w:val="clear" w:color="auto" w:fill="auto"/>
          </w:tcPr>
          <w:p w14:paraId="18336B5F" w14:textId="77777777" w:rsidR="000A1914" w:rsidRPr="000A1914" w:rsidRDefault="000A1914" w:rsidP="000A1914">
            <w:pPr>
              <w:rPr>
                <w:lang w:val="en-GB"/>
              </w:rPr>
            </w:pPr>
            <w:r w:rsidRPr="000A1914">
              <w:rPr>
                <w:lang w:val="en-GB"/>
              </w:rPr>
              <w:t>8</w:t>
            </w:r>
          </w:p>
        </w:tc>
        <w:tc>
          <w:tcPr>
            <w:tcW w:w="1600" w:type="dxa"/>
            <w:shd w:val="clear" w:color="auto" w:fill="auto"/>
          </w:tcPr>
          <w:p w14:paraId="07AAC8FF" w14:textId="77777777" w:rsidR="000A1914" w:rsidRPr="000A1914" w:rsidRDefault="000A1914" w:rsidP="000A1914">
            <w:pPr>
              <w:rPr>
                <w:lang w:val="en-GB"/>
              </w:rPr>
            </w:pPr>
            <w:r w:rsidRPr="000A1914">
              <w:rPr>
                <w:lang w:val="en-GB"/>
              </w:rPr>
              <w:t>3.51 ± 1.25</w:t>
            </w:r>
          </w:p>
        </w:tc>
        <w:tc>
          <w:tcPr>
            <w:tcW w:w="1705" w:type="dxa"/>
            <w:shd w:val="clear" w:color="auto" w:fill="auto"/>
          </w:tcPr>
          <w:p w14:paraId="3DED9BEE" w14:textId="77777777" w:rsidR="000A1914" w:rsidRPr="000A1914" w:rsidRDefault="000A1914" w:rsidP="000A1914">
            <w:pPr>
              <w:rPr>
                <w:lang w:val="en-GB"/>
              </w:rPr>
            </w:pPr>
            <w:r w:rsidRPr="000A1914">
              <w:rPr>
                <w:lang w:val="en-GB"/>
              </w:rPr>
              <w:t>43.9%</w:t>
            </w:r>
          </w:p>
        </w:tc>
        <w:tc>
          <w:tcPr>
            <w:tcW w:w="1733" w:type="dxa"/>
            <w:shd w:val="clear" w:color="auto" w:fill="auto"/>
          </w:tcPr>
          <w:p w14:paraId="5F83C344" w14:textId="77777777" w:rsidR="000A1914" w:rsidRPr="000A1914" w:rsidRDefault="000A1914" w:rsidP="000A1914">
            <w:pPr>
              <w:rPr>
                <w:lang w:val="en-GB"/>
              </w:rPr>
            </w:pPr>
            <w:r w:rsidRPr="000A1914">
              <w:rPr>
                <w:lang w:val="en-GB"/>
              </w:rPr>
              <w:t>Unsatisfactory</w:t>
            </w:r>
          </w:p>
        </w:tc>
      </w:tr>
      <w:tr w:rsidR="007F0D27" w:rsidRPr="007F0D27" w14:paraId="1A5AB82E" w14:textId="77777777" w:rsidTr="00775E07">
        <w:trPr>
          <w:trHeight w:val="355"/>
          <w:jc w:val="center"/>
        </w:trPr>
        <w:tc>
          <w:tcPr>
            <w:tcW w:w="3033" w:type="dxa"/>
            <w:shd w:val="clear" w:color="auto" w:fill="auto"/>
          </w:tcPr>
          <w:p w14:paraId="1FEBC8BB" w14:textId="77777777" w:rsidR="000A1914" w:rsidRPr="00234D13" w:rsidRDefault="000A1914" w:rsidP="000A1914">
            <w:pPr>
              <w:rPr>
                <w:b/>
                <w:bCs/>
                <w:lang w:val="en-GB"/>
              </w:rPr>
            </w:pPr>
            <w:r w:rsidRPr="00234D13">
              <w:rPr>
                <w:b/>
                <w:bCs/>
                <w:lang w:val="en-GB"/>
              </w:rPr>
              <w:t>Subtheme 6: Specific patient groups</w:t>
            </w:r>
          </w:p>
        </w:tc>
        <w:tc>
          <w:tcPr>
            <w:tcW w:w="1119" w:type="dxa"/>
            <w:shd w:val="clear" w:color="auto" w:fill="auto"/>
          </w:tcPr>
          <w:p w14:paraId="338078B7" w14:textId="77777777" w:rsidR="000A1914" w:rsidRPr="000A1914" w:rsidRDefault="000A1914" w:rsidP="000A1914">
            <w:pPr>
              <w:rPr>
                <w:lang w:val="en-GB"/>
              </w:rPr>
            </w:pPr>
            <w:r w:rsidRPr="000A1914">
              <w:rPr>
                <w:lang w:val="en-GB"/>
              </w:rPr>
              <w:t>2</w:t>
            </w:r>
          </w:p>
        </w:tc>
        <w:tc>
          <w:tcPr>
            <w:tcW w:w="1600" w:type="dxa"/>
            <w:shd w:val="clear" w:color="auto" w:fill="auto"/>
          </w:tcPr>
          <w:p w14:paraId="62A3C298" w14:textId="77777777" w:rsidR="000A1914" w:rsidRPr="000A1914" w:rsidRDefault="000A1914" w:rsidP="000A1914">
            <w:pPr>
              <w:rPr>
                <w:lang w:val="en-GB"/>
              </w:rPr>
            </w:pPr>
            <w:r w:rsidRPr="000A1914">
              <w:rPr>
                <w:lang w:val="en-GB"/>
              </w:rPr>
              <w:t>0.52 ± 0.73</w:t>
            </w:r>
          </w:p>
        </w:tc>
        <w:tc>
          <w:tcPr>
            <w:tcW w:w="1705" w:type="dxa"/>
            <w:shd w:val="clear" w:color="auto" w:fill="auto"/>
          </w:tcPr>
          <w:p w14:paraId="3F6D3150" w14:textId="77777777" w:rsidR="000A1914" w:rsidRPr="000A1914" w:rsidRDefault="000A1914" w:rsidP="000A1914">
            <w:pPr>
              <w:rPr>
                <w:lang w:val="en-GB"/>
              </w:rPr>
            </w:pPr>
            <w:bookmarkStart w:id="23" w:name="_Hlk192933091"/>
            <w:r w:rsidRPr="000A1914">
              <w:rPr>
                <w:lang w:val="en-GB"/>
              </w:rPr>
              <w:t>26.3%</w:t>
            </w:r>
            <w:bookmarkEnd w:id="23"/>
          </w:p>
        </w:tc>
        <w:tc>
          <w:tcPr>
            <w:tcW w:w="1733" w:type="dxa"/>
            <w:shd w:val="clear" w:color="auto" w:fill="auto"/>
          </w:tcPr>
          <w:p w14:paraId="5B0999B6" w14:textId="77777777" w:rsidR="000A1914" w:rsidRPr="000A1914" w:rsidRDefault="000A1914" w:rsidP="000A1914">
            <w:pPr>
              <w:rPr>
                <w:lang w:val="en-GB"/>
              </w:rPr>
            </w:pPr>
            <w:r w:rsidRPr="000A1914">
              <w:rPr>
                <w:lang w:val="en-GB"/>
              </w:rPr>
              <w:t>Unsatisfactory</w:t>
            </w:r>
          </w:p>
        </w:tc>
      </w:tr>
      <w:bookmarkEnd w:id="19"/>
      <w:tr w:rsidR="007F0D27" w:rsidRPr="007F0D27" w14:paraId="5D7B0AD0" w14:textId="77777777" w:rsidTr="00775E07">
        <w:trPr>
          <w:trHeight w:val="486"/>
          <w:jc w:val="center"/>
        </w:trPr>
        <w:tc>
          <w:tcPr>
            <w:tcW w:w="3033" w:type="dxa"/>
            <w:shd w:val="clear" w:color="auto" w:fill="auto"/>
          </w:tcPr>
          <w:p w14:paraId="2558871E" w14:textId="77777777" w:rsidR="000A1914" w:rsidRPr="00234D13" w:rsidRDefault="000A1914" w:rsidP="000A1914">
            <w:pPr>
              <w:rPr>
                <w:b/>
                <w:bCs/>
                <w:lang w:val="en-GB"/>
              </w:rPr>
            </w:pPr>
            <w:r w:rsidRPr="00234D13">
              <w:rPr>
                <w:b/>
                <w:bCs/>
                <w:lang w:val="en-GB"/>
              </w:rPr>
              <w:t>Total</w:t>
            </w:r>
          </w:p>
        </w:tc>
        <w:tc>
          <w:tcPr>
            <w:tcW w:w="1119" w:type="dxa"/>
            <w:shd w:val="clear" w:color="auto" w:fill="auto"/>
          </w:tcPr>
          <w:p w14:paraId="50444B89" w14:textId="77777777" w:rsidR="000A1914" w:rsidRPr="000A1914" w:rsidRDefault="000A1914" w:rsidP="000A1914">
            <w:pPr>
              <w:rPr>
                <w:lang w:val="en-GB"/>
              </w:rPr>
            </w:pPr>
            <w:r w:rsidRPr="000A1914">
              <w:rPr>
                <w:lang w:val="en-GB"/>
              </w:rPr>
              <w:t>Total: 25</w:t>
            </w:r>
          </w:p>
        </w:tc>
        <w:tc>
          <w:tcPr>
            <w:tcW w:w="1600" w:type="dxa"/>
            <w:shd w:val="clear" w:color="auto" w:fill="auto"/>
          </w:tcPr>
          <w:p w14:paraId="6712A51A" w14:textId="77777777" w:rsidR="000A1914" w:rsidRPr="000A1914" w:rsidRDefault="000A1914" w:rsidP="000A1914">
            <w:pPr>
              <w:rPr>
                <w:lang w:val="en-GB"/>
              </w:rPr>
            </w:pPr>
            <w:bookmarkStart w:id="24" w:name="_Hlk192200209"/>
            <w:bookmarkStart w:id="25" w:name="_Hlk192932886"/>
            <w:r w:rsidRPr="000A1914">
              <w:rPr>
                <w:lang w:val="en-GB"/>
              </w:rPr>
              <w:t xml:space="preserve">12.08 ± </w:t>
            </w:r>
            <w:bookmarkEnd w:id="24"/>
            <w:r w:rsidRPr="000A1914">
              <w:rPr>
                <w:lang w:val="en-GB"/>
              </w:rPr>
              <w:t>2.74</w:t>
            </w:r>
            <w:bookmarkEnd w:id="25"/>
          </w:p>
        </w:tc>
        <w:tc>
          <w:tcPr>
            <w:tcW w:w="1705" w:type="dxa"/>
            <w:shd w:val="clear" w:color="auto" w:fill="auto"/>
          </w:tcPr>
          <w:p w14:paraId="5154CA95" w14:textId="77777777" w:rsidR="000A1914" w:rsidRPr="000A1914" w:rsidRDefault="000A1914" w:rsidP="000A1914">
            <w:pPr>
              <w:rPr>
                <w:lang w:val="en-GB"/>
              </w:rPr>
            </w:pPr>
            <w:bookmarkStart w:id="26" w:name="_Hlk192933045"/>
            <w:bookmarkStart w:id="27" w:name="_Hlk193463404"/>
            <w:r w:rsidRPr="000A1914">
              <w:rPr>
                <w:lang w:val="en-GB"/>
              </w:rPr>
              <w:t>48.3%</w:t>
            </w:r>
            <w:bookmarkStart w:id="28" w:name="_Hlk193460516"/>
            <w:bookmarkEnd w:id="26"/>
            <w:bookmarkEnd w:id="27"/>
            <w:r w:rsidRPr="000A1914">
              <w:rPr>
                <w:lang w:val="en-GB"/>
              </w:rPr>
              <w:t>±</w:t>
            </w:r>
            <w:bookmarkEnd w:id="28"/>
            <w:r w:rsidRPr="000A1914">
              <w:rPr>
                <w:lang w:val="en-GB"/>
              </w:rPr>
              <w:t>10.96%</w:t>
            </w:r>
          </w:p>
        </w:tc>
        <w:tc>
          <w:tcPr>
            <w:tcW w:w="1733" w:type="dxa"/>
            <w:shd w:val="clear" w:color="auto" w:fill="auto"/>
          </w:tcPr>
          <w:p w14:paraId="3CECA4CC" w14:textId="77777777" w:rsidR="000A1914" w:rsidRPr="000A1914" w:rsidRDefault="000A1914" w:rsidP="000A1914">
            <w:pPr>
              <w:rPr>
                <w:lang w:val="en-GB"/>
              </w:rPr>
            </w:pPr>
            <w:r w:rsidRPr="000A1914">
              <w:rPr>
                <w:lang w:val="en-GB"/>
              </w:rPr>
              <w:t>Unsatisfactory</w:t>
            </w:r>
          </w:p>
        </w:tc>
      </w:tr>
      <w:bookmarkEnd w:id="18"/>
    </w:tbl>
    <w:p w14:paraId="545AAC32" w14:textId="75822526" w:rsidR="000A1914" w:rsidRPr="000A1914" w:rsidRDefault="000A1914" w:rsidP="000A1914">
      <w:pPr>
        <w:rPr>
          <w:lang w:val="en-GB"/>
        </w:rPr>
      </w:pPr>
    </w:p>
    <w:p w14:paraId="358CE3D0" w14:textId="0C21FC39" w:rsidR="000A1914" w:rsidRPr="000A1914" w:rsidRDefault="000A1914" w:rsidP="00775E07">
      <w:pPr>
        <w:jc w:val="center"/>
        <w:rPr>
          <w:lang w:val="en-GB"/>
        </w:rPr>
      </w:pPr>
      <w:bookmarkStart w:id="29" w:name="_Hlk193745188"/>
    </w:p>
    <w:p w14:paraId="43375CE0" w14:textId="77777777" w:rsidR="00775E07" w:rsidRPr="00775E07" w:rsidRDefault="00775E07" w:rsidP="00775E07">
      <w:pPr>
        <w:rPr>
          <w:sz w:val="16"/>
          <w:szCs w:val="16"/>
          <w:lang w:val="en-GB"/>
        </w:rPr>
      </w:pPr>
    </w:p>
    <w:p w14:paraId="4A491752" w14:textId="77777777" w:rsidR="006C3EBE" w:rsidRDefault="006C3EBE" w:rsidP="00775E07">
      <w:pPr>
        <w:rPr>
          <w:b/>
          <w:bCs/>
          <w:lang w:val="en-GB"/>
        </w:rPr>
      </w:pPr>
    </w:p>
    <w:p w14:paraId="711078B5" w14:textId="1CD82449" w:rsidR="006C3EBE" w:rsidRDefault="006C3EBE" w:rsidP="00775E07">
      <w:pPr>
        <w:rPr>
          <w:b/>
          <w:bCs/>
          <w:lang w:val="en-GB"/>
        </w:rPr>
      </w:pPr>
      <w:r w:rsidRPr="000A1914">
        <w:rPr>
          <w:noProof/>
        </w:rPr>
        <w:drawing>
          <wp:anchor distT="0" distB="0" distL="114300" distR="114300" simplePos="0" relativeHeight="251658240" behindDoc="0" locked="0" layoutInCell="1" allowOverlap="1" wp14:anchorId="1BD5AA9C" wp14:editId="6C76CE15">
            <wp:simplePos x="0" y="0"/>
            <wp:positionH relativeFrom="column">
              <wp:posOffset>175260</wp:posOffset>
            </wp:positionH>
            <wp:positionV relativeFrom="paragraph">
              <wp:posOffset>163830</wp:posOffset>
            </wp:positionV>
            <wp:extent cx="5577840" cy="3512820"/>
            <wp:effectExtent l="0" t="0" r="22860" b="11430"/>
            <wp:wrapTopAndBottom/>
            <wp:docPr id="63" name="مخطط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1FF3A261" w14:textId="77777777" w:rsidR="006C3EBE" w:rsidRDefault="006C3EBE" w:rsidP="00775E07">
      <w:pPr>
        <w:rPr>
          <w:b/>
          <w:bCs/>
          <w:lang w:val="en-GB"/>
        </w:rPr>
      </w:pPr>
    </w:p>
    <w:p w14:paraId="54969C99" w14:textId="77777777" w:rsidR="006C3EBE" w:rsidRDefault="006C3EBE" w:rsidP="00775E07">
      <w:pPr>
        <w:rPr>
          <w:b/>
          <w:bCs/>
          <w:lang w:val="en-GB"/>
        </w:rPr>
      </w:pPr>
    </w:p>
    <w:p w14:paraId="790C80BF" w14:textId="1DB0EB61" w:rsidR="000A1914" w:rsidRPr="00B20F1F" w:rsidRDefault="000A1914" w:rsidP="00775E07">
      <w:pPr>
        <w:rPr>
          <w:b/>
          <w:bCs/>
          <w:lang w:val="en-GB"/>
        </w:rPr>
      </w:pPr>
      <w:r w:rsidRPr="00B20F1F">
        <w:rPr>
          <w:b/>
          <w:bCs/>
          <w:lang w:val="en-GB"/>
        </w:rPr>
        <w:t xml:space="preserve">Figure </w:t>
      </w:r>
      <w:r w:rsidR="008F51CC" w:rsidRPr="00B20F1F">
        <w:rPr>
          <w:b/>
          <w:bCs/>
          <w:lang w:val="en-GB"/>
        </w:rPr>
        <w:t>1</w:t>
      </w:r>
      <w:r w:rsidR="007B76D9">
        <w:rPr>
          <w:b/>
          <w:bCs/>
          <w:lang w:val="en-GB"/>
        </w:rPr>
        <w:t>:</w:t>
      </w:r>
      <w:r w:rsidRPr="00B20F1F">
        <w:rPr>
          <w:b/>
          <w:bCs/>
          <w:lang w:val="en-GB"/>
        </w:rPr>
        <w:t xml:space="preserve"> Total knowledge percentage of the subthemes</w:t>
      </w:r>
      <w:r w:rsidR="00775E07" w:rsidRPr="00B20F1F">
        <w:rPr>
          <w:b/>
          <w:bCs/>
          <w:lang w:val="en-GB"/>
        </w:rPr>
        <w:t xml:space="preserve"> </w:t>
      </w:r>
    </w:p>
    <w:p w14:paraId="25942406" w14:textId="77777777" w:rsidR="00775E07" w:rsidRPr="00775E07" w:rsidRDefault="00775E07" w:rsidP="00775E07">
      <w:pPr>
        <w:rPr>
          <w:sz w:val="12"/>
          <w:szCs w:val="12"/>
          <w:lang w:val="en-GB"/>
        </w:rPr>
      </w:pPr>
    </w:p>
    <w:bookmarkEnd w:id="29"/>
    <w:p w14:paraId="6FB40596" w14:textId="5960726A" w:rsidR="000A1914" w:rsidRDefault="000A1914" w:rsidP="00922188">
      <w:pPr>
        <w:jc w:val="lowKashida"/>
        <w:rPr>
          <w:lang w:val="en-GB"/>
        </w:rPr>
      </w:pPr>
      <w:r w:rsidRPr="000A1914">
        <w:rPr>
          <w:lang w:val="en-GB"/>
        </w:rPr>
        <w:t xml:space="preserve">The overall percentage of nurses' knowledge about PU prevention was 48.3% which is considered unsatisfactory (14 and lower). From the sample of 252 nurses only one-fifth (19.8%, n=50) had satisfactory (15 and higher) knowledge, and the majority of three-fifths (80.2%, n=189) had unsatisfactory knowledge figure </w:t>
      </w:r>
      <w:r w:rsidR="007F0D27">
        <w:rPr>
          <w:lang w:val="en-GB"/>
        </w:rPr>
        <w:t>(3</w:t>
      </w:r>
      <w:r w:rsidRPr="000A1914">
        <w:rPr>
          <w:lang w:val="en-GB"/>
        </w:rPr>
        <w:t>-4) provides a visual representation of these percentages.</w:t>
      </w:r>
      <w:r w:rsidR="00775E07">
        <w:rPr>
          <w:lang w:val="en-GB"/>
        </w:rPr>
        <w:t xml:space="preserve"> </w:t>
      </w:r>
    </w:p>
    <w:p w14:paraId="3E4E3552" w14:textId="77777777" w:rsidR="00775E07" w:rsidRPr="000A1914" w:rsidRDefault="00775E07" w:rsidP="00922188">
      <w:pPr>
        <w:jc w:val="lowKashida"/>
        <w:rPr>
          <w:lang w:val="en-GB"/>
        </w:rPr>
      </w:pPr>
    </w:p>
    <w:p w14:paraId="68474267" w14:textId="77777777" w:rsidR="000A1914" w:rsidRPr="000A1914" w:rsidRDefault="000A1914" w:rsidP="00775E07">
      <w:pPr>
        <w:jc w:val="center"/>
        <w:rPr>
          <w:lang w:val="en-GB"/>
        </w:rPr>
      </w:pPr>
      <w:bookmarkStart w:id="30" w:name="_Hlk193473245"/>
      <w:r w:rsidRPr="000A1914">
        <w:rPr>
          <w:noProof/>
        </w:rPr>
        <w:lastRenderedPageBreak/>
        <w:drawing>
          <wp:inline distT="0" distB="0" distL="0" distR="0" wp14:anchorId="39922843" wp14:editId="37950356">
            <wp:extent cx="5661660" cy="3169920"/>
            <wp:effectExtent l="0" t="0" r="15240" b="11430"/>
            <wp:docPr id="64" name="مخطط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5FBB3E" w14:textId="77777777" w:rsidR="006C3EBE" w:rsidRDefault="006C3EBE" w:rsidP="00775E07">
      <w:pPr>
        <w:rPr>
          <w:sz w:val="12"/>
          <w:szCs w:val="12"/>
          <w:lang w:val="en-GB"/>
        </w:rPr>
      </w:pPr>
    </w:p>
    <w:p w14:paraId="2E9F30BC" w14:textId="77777777" w:rsidR="006C3EBE" w:rsidRPr="006C3EBE" w:rsidRDefault="006C3EBE" w:rsidP="00775E07">
      <w:pPr>
        <w:rPr>
          <w:sz w:val="12"/>
          <w:szCs w:val="12"/>
          <w:lang w:val="en-GB"/>
        </w:rPr>
      </w:pPr>
    </w:p>
    <w:p w14:paraId="10CB4D73" w14:textId="339D787F" w:rsidR="000A1914" w:rsidRPr="006C3EBE" w:rsidRDefault="000A1914" w:rsidP="00775E07">
      <w:pPr>
        <w:rPr>
          <w:b/>
          <w:bCs/>
          <w:lang w:val="en-GB"/>
        </w:rPr>
      </w:pPr>
      <w:r w:rsidRPr="006C3EBE">
        <w:rPr>
          <w:b/>
          <w:bCs/>
          <w:lang w:val="en-GB"/>
        </w:rPr>
        <w:t xml:space="preserve">Figure </w:t>
      </w:r>
      <w:r w:rsidR="008F51CC" w:rsidRPr="006C3EBE">
        <w:rPr>
          <w:b/>
          <w:bCs/>
          <w:lang w:val="en-GB"/>
        </w:rPr>
        <w:t>2</w:t>
      </w:r>
      <w:r w:rsidR="007B76D9">
        <w:rPr>
          <w:b/>
          <w:bCs/>
          <w:lang w:val="en-GB"/>
        </w:rPr>
        <w:t>:</w:t>
      </w:r>
      <w:r w:rsidRPr="006C3EBE">
        <w:rPr>
          <w:b/>
          <w:bCs/>
          <w:lang w:val="en-GB"/>
        </w:rPr>
        <w:t xml:space="preserve"> Overall knowledge score percentage of nurses</w:t>
      </w:r>
      <w:r w:rsidR="0077795A" w:rsidRPr="006C3EBE">
        <w:rPr>
          <w:b/>
          <w:bCs/>
          <w:lang w:val="en-GB"/>
        </w:rPr>
        <w:t xml:space="preserve"> </w:t>
      </w:r>
    </w:p>
    <w:p w14:paraId="344432E1" w14:textId="77777777" w:rsidR="0077795A" w:rsidRDefault="0077795A" w:rsidP="00775E07">
      <w:pPr>
        <w:rPr>
          <w:lang w:val="en-GB"/>
        </w:rPr>
      </w:pPr>
    </w:p>
    <w:bookmarkEnd w:id="30"/>
    <w:p w14:paraId="49655310" w14:textId="63A6E8CA" w:rsidR="000A1914" w:rsidRDefault="007B76D9" w:rsidP="007F0D27">
      <w:pPr>
        <w:rPr>
          <w:b/>
          <w:bCs/>
          <w:lang w:val="en-GB"/>
        </w:rPr>
      </w:pPr>
      <w:r>
        <w:rPr>
          <w:b/>
          <w:bCs/>
          <w:lang w:val="en-GB"/>
        </w:rPr>
        <w:t>Relationships b</w:t>
      </w:r>
      <w:r w:rsidR="000A1914" w:rsidRPr="000A1914">
        <w:rPr>
          <w:b/>
          <w:bCs/>
          <w:lang w:val="en-GB"/>
        </w:rPr>
        <w:t xml:space="preserve">etween Demographic Characteristics and Nurses’ Knowledge </w:t>
      </w:r>
    </w:p>
    <w:p w14:paraId="0A266A58" w14:textId="77777777" w:rsidR="0077795A" w:rsidRPr="007842F6" w:rsidRDefault="0077795A" w:rsidP="007F0D27">
      <w:pPr>
        <w:rPr>
          <w:b/>
          <w:bCs/>
          <w:sz w:val="8"/>
          <w:szCs w:val="8"/>
          <w:lang w:val="en-GB"/>
        </w:rPr>
      </w:pPr>
    </w:p>
    <w:p w14:paraId="0D1B8ACF" w14:textId="6CD8E04B" w:rsidR="000A1914" w:rsidRDefault="000A1914" w:rsidP="009D260F">
      <w:pPr>
        <w:rPr>
          <w:lang w:val="en-GB"/>
        </w:rPr>
      </w:pPr>
      <w:r w:rsidRPr="000A1914">
        <w:rPr>
          <w:lang w:val="en-GB"/>
        </w:rPr>
        <w:t>As presented in Table 4-</w:t>
      </w:r>
      <w:r w:rsidR="009D260F">
        <w:rPr>
          <w:lang w:val="en-GB"/>
        </w:rPr>
        <w:t>3</w:t>
      </w:r>
      <w:r w:rsidRPr="000A1914">
        <w:rPr>
          <w:lang w:val="en-GB"/>
        </w:rPr>
        <w:t>, knowledge scores did not significantly differ across demographic groups, with the exception of age, which showed borderline significance (p=0.05).</w:t>
      </w:r>
      <w:r w:rsidR="009D260F">
        <w:rPr>
          <w:lang w:val="en-GB"/>
        </w:rPr>
        <w:t xml:space="preserve"> T</w:t>
      </w:r>
      <w:r w:rsidRPr="000A1914">
        <w:rPr>
          <w:lang w:val="en-GB"/>
        </w:rPr>
        <w:t xml:space="preserve">he post-hoc comparisons using the LSD test making comparisons for the significant associations. Regarding the age group nurses aged 20–29 years and those aged 30–39 years, with the younger group scoring lower in knowledge (p=0.049). Additionally, nurses aged 40–49 years scored significantly higher than those aged 30–39 years (p=0.028). </w:t>
      </w:r>
    </w:p>
    <w:p w14:paraId="5721992D" w14:textId="77777777" w:rsidR="0077795A" w:rsidRDefault="0077795A" w:rsidP="009D260F">
      <w:pPr>
        <w:rPr>
          <w:sz w:val="12"/>
          <w:szCs w:val="12"/>
          <w:lang w:val="en-GB"/>
        </w:rPr>
      </w:pPr>
    </w:p>
    <w:p w14:paraId="2C1D75D6" w14:textId="77777777" w:rsidR="006C3EBE" w:rsidRPr="0077795A" w:rsidRDefault="006C3EBE" w:rsidP="009D260F">
      <w:pPr>
        <w:rPr>
          <w:sz w:val="12"/>
          <w:szCs w:val="12"/>
          <w:lang w:val="en-GB"/>
        </w:rPr>
      </w:pPr>
    </w:p>
    <w:p w14:paraId="2F71D5CF" w14:textId="29850590" w:rsidR="000A1914" w:rsidRPr="006C3EBE" w:rsidRDefault="000A1914" w:rsidP="0077795A">
      <w:pPr>
        <w:rPr>
          <w:b/>
          <w:bCs/>
          <w:lang w:val="en-GB"/>
        </w:rPr>
      </w:pPr>
      <w:r w:rsidRPr="006C3EBE">
        <w:rPr>
          <w:b/>
          <w:bCs/>
          <w:lang w:val="en-GB"/>
        </w:rPr>
        <w:t xml:space="preserve">Table </w:t>
      </w:r>
      <w:r w:rsidR="007F0D27" w:rsidRPr="006C3EBE">
        <w:rPr>
          <w:b/>
          <w:bCs/>
          <w:lang w:val="en-GB"/>
        </w:rPr>
        <w:t>(3</w:t>
      </w:r>
      <w:r w:rsidRPr="006C3EBE">
        <w:rPr>
          <w:b/>
          <w:bCs/>
          <w:lang w:val="en-GB"/>
        </w:rPr>
        <w:t>-</w:t>
      </w:r>
      <w:r w:rsidR="009D260F" w:rsidRPr="006C3EBE">
        <w:rPr>
          <w:b/>
          <w:bCs/>
          <w:lang w:val="en-GB"/>
        </w:rPr>
        <w:t>3</w:t>
      </w:r>
      <w:r w:rsidRPr="006C3EBE">
        <w:rPr>
          <w:b/>
          <w:bCs/>
          <w:lang w:val="en-GB"/>
        </w:rPr>
        <w:t xml:space="preserve">): </w:t>
      </w:r>
      <w:r w:rsidR="007F0D27" w:rsidRPr="006C3EBE">
        <w:rPr>
          <w:b/>
          <w:bCs/>
          <w:lang w:val="en-GB"/>
        </w:rPr>
        <w:t>Knowledge</w:t>
      </w:r>
      <w:r w:rsidRPr="006C3EBE">
        <w:rPr>
          <w:b/>
          <w:bCs/>
          <w:lang w:val="en-GB"/>
        </w:rPr>
        <w:t xml:space="preserve"> Significant Variable</w:t>
      </w:r>
    </w:p>
    <w:p w14:paraId="69B6F82F" w14:textId="77777777" w:rsidR="0077795A" w:rsidRPr="006C3EBE" w:rsidRDefault="0077795A" w:rsidP="0077795A">
      <w:pPr>
        <w:rPr>
          <w:sz w:val="16"/>
          <w:szCs w:val="16"/>
          <w:lang w:val="en-GB"/>
        </w:rPr>
      </w:pP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4"/>
        <w:gridCol w:w="1500"/>
        <w:gridCol w:w="1771"/>
        <w:gridCol w:w="1227"/>
        <w:gridCol w:w="1635"/>
        <w:gridCol w:w="1575"/>
      </w:tblGrid>
      <w:tr w:rsidR="00A90000" w:rsidRPr="00A90000" w14:paraId="68B23982" w14:textId="77777777" w:rsidTr="0077795A">
        <w:trPr>
          <w:cantSplit/>
          <w:trHeight w:val="234"/>
        </w:trPr>
        <w:tc>
          <w:tcPr>
            <w:tcW w:w="1364" w:type="dxa"/>
            <w:vMerge w:val="restart"/>
            <w:shd w:val="clear" w:color="auto" w:fill="auto"/>
          </w:tcPr>
          <w:p w14:paraId="6B10FB25" w14:textId="77777777" w:rsidR="00A90000" w:rsidRDefault="00A90000" w:rsidP="00A90000">
            <w:pPr>
              <w:jc w:val="center"/>
              <w:rPr>
                <w:sz w:val="22"/>
                <w:szCs w:val="22"/>
              </w:rPr>
            </w:pPr>
            <w:bookmarkStart w:id="31" w:name="_Hlk197128522"/>
          </w:p>
          <w:p w14:paraId="57910F36" w14:textId="7D1D60A1" w:rsidR="00A90000" w:rsidRPr="00A90000" w:rsidRDefault="00A90000" w:rsidP="00A90000">
            <w:pPr>
              <w:jc w:val="center"/>
              <w:rPr>
                <w:rFonts w:eastAsia="Calibri"/>
                <w:b/>
                <w:bCs/>
                <w:sz w:val="22"/>
                <w:szCs w:val="22"/>
                <w:lang w:val="en-GB" w:bidi="ar-IQ"/>
              </w:rPr>
            </w:pPr>
            <w:r w:rsidRPr="000A1914">
              <w:rPr>
                <w:sz w:val="22"/>
                <w:szCs w:val="22"/>
                <w:lang w:val="en-GB"/>
              </w:rPr>
              <w:t>Knowledge</w:t>
            </w:r>
          </w:p>
        </w:tc>
        <w:tc>
          <w:tcPr>
            <w:tcW w:w="1500" w:type="dxa"/>
            <w:shd w:val="clear" w:color="auto" w:fill="auto"/>
          </w:tcPr>
          <w:p w14:paraId="2EBDB8BB" w14:textId="35B320AF" w:rsidR="00A90000" w:rsidRPr="00A90000" w:rsidRDefault="00A90000" w:rsidP="00A90000">
            <w:pPr>
              <w:ind w:right="60"/>
              <w:rPr>
                <w:rFonts w:eastAsia="Calibri"/>
                <w:b/>
                <w:bCs/>
                <w:sz w:val="22"/>
                <w:szCs w:val="22"/>
                <w:lang w:val="en-GB" w:bidi="ar-IQ"/>
              </w:rPr>
            </w:pPr>
            <w:r w:rsidRPr="00A90000">
              <w:rPr>
                <w:rFonts w:eastAsia="Calibri"/>
                <w:b/>
                <w:bCs/>
                <w:sz w:val="22"/>
                <w:szCs w:val="22"/>
                <w:lang w:val="en-GB" w:bidi="ar-IQ"/>
              </w:rPr>
              <w:t xml:space="preserve"> Variable</w:t>
            </w:r>
          </w:p>
        </w:tc>
        <w:tc>
          <w:tcPr>
            <w:tcW w:w="2998" w:type="dxa"/>
            <w:gridSpan w:val="2"/>
            <w:shd w:val="clear" w:color="auto" w:fill="auto"/>
          </w:tcPr>
          <w:p w14:paraId="3F64A8A3" w14:textId="77777777" w:rsidR="00A90000" w:rsidRPr="00A90000" w:rsidRDefault="00A90000" w:rsidP="00A90000">
            <w:pPr>
              <w:bidi/>
              <w:ind w:left="60" w:right="60"/>
              <w:jc w:val="center"/>
              <w:rPr>
                <w:rFonts w:eastAsia="Calibri"/>
                <w:sz w:val="22"/>
                <w:szCs w:val="22"/>
                <w:rtl/>
                <w:lang w:val="en-GB" w:bidi="ar-IQ"/>
              </w:rPr>
            </w:pPr>
            <w:r w:rsidRPr="00A90000">
              <w:rPr>
                <w:rFonts w:eastAsia="Calibri"/>
                <w:sz w:val="22"/>
                <w:szCs w:val="22"/>
                <w:lang w:val="en-GB" w:bidi="ar-IQ"/>
              </w:rPr>
              <w:t>LSD Comparisons</w:t>
            </w:r>
          </w:p>
        </w:tc>
        <w:tc>
          <w:tcPr>
            <w:tcW w:w="1635" w:type="dxa"/>
            <w:shd w:val="clear" w:color="auto" w:fill="auto"/>
          </w:tcPr>
          <w:p w14:paraId="13A652BA" w14:textId="77777777" w:rsidR="00A90000" w:rsidRPr="00A90000" w:rsidRDefault="00A90000" w:rsidP="00A90000">
            <w:pPr>
              <w:bidi/>
              <w:ind w:left="60" w:right="60"/>
              <w:jc w:val="center"/>
              <w:rPr>
                <w:rFonts w:eastAsia="Calibri"/>
                <w:sz w:val="22"/>
                <w:szCs w:val="22"/>
                <w:lang w:val="en-GB"/>
              </w:rPr>
            </w:pPr>
            <w:r w:rsidRPr="00A90000">
              <w:rPr>
                <w:rFonts w:eastAsia="Calibri"/>
                <w:sz w:val="22"/>
                <w:szCs w:val="22"/>
                <w:lang w:val="en-GB"/>
              </w:rPr>
              <w:t>Mean Difference</w:t>
            </w:r>
          </w:p>
        </w:tc>
        <w:tc>
          <w:tcPr>
            <w:tcW w:w="1575" w:type="dxa"/>
            <w:shd w:val="clear" w:color="auto" w:fill="auto"/>
          </w:tcPr>
          <w:p w14:paraId="6EC0776B" w14:textId="77777777" w:rsidR="00A90000" w:rsidRPr="00A90000" w:rsidRDefault="00A90000" w:rsidP="00A90000">
            <w:pPr>
              <w:bidi/>
              <w:ind w:left="60" w:right="60"/>
              <w:jc w:val="center"/>
              <w:rPr>
                <w:rFonts w:eastAsia="Calibri"/>
                <w:sz w:val="22"/>
                <w:szCs w:val="22"/>
                <w:lang w:val="en-GB"/>
              </w:rPr>
            </w:pPr>
            <w:r w:rsidRPr="00A90000">
              <w:rPr>
                <w:rFonts w:eastAsia="Calibri"/>
                <w:sz w:val="22"/>
                <w:szCs w:val="22"/>
                <w:lang w:val="en-GB"/>
              </w:rPr>
              <w:t>P value</w:t>
            </w:r>
          </w:p>
        </w:tc>
      </w:tr>
      <w:tr w:rsidR="00A90000" w:rsidRPr="00A90000" w14:paraId="478FF92F" w14:textId="77777777" w:rsidTr="0077795A">
        <w:trPr>
          <w:cantSplit/>
          <w:trHeight w:val="263"/>
        </w:trPr>
        <w:tc>
          <w:tcPr>
            <w:tcW w:w="1364" w:type="dxa"/>
            <w:vMerge/>
            <w:shd w:val="clear" w:color="auto" w:fill="auto"/>
          </w:tcPr>
          <w:p w14:paraId="23013414" w14:textId="1DCE62BA" w:rsidR="00A90000" w:rsidRPr="000A1914" w:rsidRDefault="00A90000" w:rsidP="00A90000">
            <w:pPr>
              <w:jc w:val="center"/>
              <w:rPr>
                <w:sz w:val="22"/>
                <w:szCs w:val="22"/>
                <w:lang w:val="en-GB"/>
              </w:rPr>
            </w:pPr>
          </w:p>
        </w:tc>
        <w:tc>
          <w:tcPr>
            <w:tcW w:w="1500" w:type="dxa"/>
            <w:vMerge w:val="restart"/>
            <w:shd w:val="clear" w:color="auto" w:fill="auto"/>
          </w:tcPr>
          <w:p w14:paraId="0037A369" w14:textId="77777777" w:rsidR="00A90000" w:rsidRPr="000A1914" w:rsidRDefault="00A90000" w:rsidP="00A90000">
            <w:pPr>
              <w:jc w:val="center"/>
              <w:rPr>
                <w:sz w:val="22"/>
                <w:szCs w:val="22"/>
                <w:lang w:val="en-GB"/>
              </w:rPr>
            </w:pPr>
            <w:r w:rsidRPr="000A1914">
              <w:rPr>
                <w:sz w:val="22"/>
                <w:szCs w:val="22"/>
                <w:lang w:val="en-GB"/>
              </w:rPr>
              <w:t>Age Group, years</w:t>
            </w:r>
          </w:p>
        </w:tc>
        <w:tc>
          <w:tcPr>
            <w:tcW w:w="1771" w:type="dxa"/>
            <w:shd w:val="clear" w:color="auto" w:fill="auto"/>
          </w:tcPr>
          <w:p w14:paraId="71849E57" w14:textId="77777777" w:rsidR="00A90000" w:rsidRPr="000A1914" w:rsidRDefault="00A90000" w:rsidP="00A90000">
            <w:pPr>
              <w:jc w:val="center"/>
              <w:rPr>
                <w:sz w:val="22"/>
                <w:szCs w:val="22"/>
                <w:lang w:val="en-GB"/>
              </w:rPr>
            </w:pPr>
            <w:r w:rsidRPr="000A1914">
              <w:rPr>
                <w:sz w:val="22"/>
                <w:szCs w:val="22"/>
                <w:lang w:val="en-GB"/>
              </w:rPr>
              <w:t>20-29</w:t>
            </w:r>
          </w:p>
        </w:tc>
        <w:tc>
          <w:tcPr>
            <w:tcW w:w="1227" w:type="dxa"/>
            <w:shd w:val="clear" w:color="auto" w:fill="auto"/>
          </w:tcPr>
          <w:p w14:paraId="07BB51BB" w14:textId="77777777" w:rsidR="00A90000" w:rsidRPr="000A1914" w:rsidRDefault="00A90000" w:rsidP="00A90000">
            <w:pPr>
              <w:jc w:val="center"/>
              <w:rPr>
                <w:sz w:val="22"/>
                <w:szCs w:val="22"/>
                <w:lang w:val="en-GB"/>
              </w:rPr>
            </w:pPr>
            <w:r w:rsidRPr="000A1914">
              <w:rPr>
                <w:sz w:val="22"/>
                <w:szCs w:val="22"/>
                <w:lang w:val="en-GB"/>
              </w:rPr>
              <w:t>30-39</w:t>
            </w:r>
          </w:p>
        </w:tc>
        <w:tc>
          <w:tcPr>
            <w:tcW w:w="1635" w:type="dxa"/>
            <w:shd w:val="clear" w:color="auto" w:fill="auto"/>
          </w:tcPr>
          <w:p w14:paraId="383B1C38" w14:textId="77777777" w:rsidR="00A90000" w:rsidRPr="000A1914" w:rsidRDefault="00A90000" w:rsidP="00A90000">
            <w:pPr>
              <w:jc w:val="center"/>
              <w:rPr>
                <w:sz w:val="22"/>
                <w:szCs w:val="22"/>
                <w:lang w:val="en-GB"/>
              </w:rPr>
            </w:pPr>
            <w:r w:rsidRPr="000A1914">
              <w:rPr>
                <w:sz w:val="22"/>
                <w:szCs w:val="22"/>
                <w:lang w:val="en-GB"/>
              </w:rPr>
              <w:t>-0.894</w:t>
            </w:r>
          </w:p>
        </w:tc>
        <w:tc>
          <w:tcPr>
            <w:tcW w:w="1575" w:type="dxa"/>
            <w:shd w:val="clear" w:color="auto" w:fill="auto"/>
          </w:tcPr>
          <w:p w14:paraId="4EB66D67" w14:textId="77777777" w:rsidR="00A90000" w:rsidRPr="000A1914" w:rsidRDefault="00A90000" w:rsidP="00A90000">
            <w:pPr>
              <w:jc w:val="center"/>
              <w:rPr>
                <w:sz w:val="22"/>
                <w:szCs w:val="22"/>
                <w:lang w:val="en-GB"/>
              </w:rPr>
            </w:pPr>
            <w:r w:rsidRPr="000A1914">
              <w:rPr>
                <w:sz w:val="22"/>
                <w:szCs w:val="22"/>
                <w:lang w:val="en-GB"/>
              </w:rPr>
              <w:t>0.049#</w:t>
            </w:r>
          </w:p>
        </w:tc>
      </w:tr>
      <w:tr w:rsidR="00A90000" w:rsidRPr="00A90000" w14:paraId="11F08488" w14:textId="77777777" w:rsidTr="0077795A">
        <w:trPr>
          <w:cantSplit/>
          <w:trHeight w:val="292"/>
        </w:trPr>
        <w:tc>
          <w:tcPr>
            <w:tcW w:w="1364" w:type="dxa"/>
            <w:vMerge/>
            <w:shd w:val="clear" w:color="auto" w:fill="auto"/>
          </w:tcPr>
          <w:p w14:paraId="79576812" w14:textId="77777777" w:rsidR="00A90000" w:rsidRPr="000A1914" w:rsidRDefault="00A90000" w:rsidP="00A90000">
            <w:pPr>
              <w:jc w:val="center"/>
              <w:rPr>
                <w:sz w:val="22"/>
                <w:szCs w:val="22"/>
                <w:lang w:val="en-GB"/>
              </w:rPr>
            </w:pPr>
          </w:p>
        </w:tc>
        <w:tc>
          <w:tcPr>
            <w:tcW w:w="1500" w:type="dxa"/>
            <w:vMerge/>
            <w:shd w:val="clear" w:color="auto" w:fill="auto"/>
          </w:tcPr>
          <w:p w14:paraId="29407F3D" w14:textId="77777777" w:rsidR="00A90000" w:rsidRPr="000A1914" w:rsidRDefault="00A90000" w:rsidP="00A90000">
            <w:pPr>
              <w:jc w:val="center"/>
              <w:rPr>
                <w:sz w:val="22"/>
                <w:szCs w:val="22"/>
                <w:lang w:val="en-GB"/>
              </w:rPr>
            </w:pPr>
          </w:p>
        </w:tc>
        <w:tc>
          <w:tcPr>
            <w:tcW w:w="1771" w:type="dxa"/>
            <w:shd w:val="clear" w:color="auto" w:fill="auto"/>
          </w:tcPr>
          <w:p w14:paraId="2A5E1503" w14:textId="77777777" w:rsidR="00A90000" w:rsidRPr="000A1914" w:rsidRDefault="00A90000" w:rsidP="00A90000">
            <w:pPr>
              <w:jc w:val="center"/>
              <w:rPr>
                <w:sz w:val="22"/>
                <w:szCs w:val="22"/>
                <w:lang w:val="en-GB"/>
              </w:rPr>
            </w:pPr>
            <w:r w:rsidRPr="000A1914">
              <w:rPr>
                <w:sz w:val="22"/>
                <w:szCs w:val="22"/>
                <w:lang w:val="en-GB"/>
              </w:rPr>
              <w:t>30-39</w:t>
            </w:r>
          </w:p>
        </w:tc>
        <w:tc>
          <w:tcPr>
            <w:tcW w:w="1227" w:type="dxa"/>
            <w:shd w:val="clear" w:color="auto" w:fill="auto"/>
          </w:tcPr>
          <w:p w14:paraId="7658E35C" w14:textId="77777777" w:rsidR="00A90000" w:rsidRPr="000A1914" w:rsidRDefault="00A90000" w:rsidP="00A90000">
            <w:pPr>
              <w:jc w:val="center"/>
              <w:rPr>
                <w:sz w:val="22"/>
                <w:szCs w:val="22"/>
                <w:lang w:val="en-GB"/>
              </w:rPr>
            </w:pPr>
            <w:r w:rsidRPr="000A1914">
              <w:rPr>
                <w:sz w:val="22"/>
                <w:szCs w:val="22"/>
                <w:lang w:val="en-GB"/>
              </w:rPr>
              <w:t>40-49</w:t>
            </w:r>
          </w:p>
        </w:tc>
        <w:tc>
          <w:tcPr>
            <w:tcW w:w="1635" w:type="dxa"/>
            <w:shd w:val="clear" w:color="auto" w:fill="auto"/>
          </w:tcPr>
          <w:p w14:paraId="4B17475E" w14:textId="77777777" w:rsidR="00A90000" w:rsidRPr="000A1914" w:rsidRDefault="00A90000" w:rsidP="00A90000">
            <w:pPr>
              <w:jc w:val="center"/>
              <w:rPr>
                <w:sz w:val="22"/>
                <w:szCs w:val="22"/>
                <w:lang w:val="en-GB"/>
              </w:rPr>
            </w:pPr>
            <w:r w:rsidRPr="000A1914">
              <w:rPr>
                <w:sz w:val="22"/>
                <w:szCs w:val="22"/>
                <w:lang w:val="en-GB"/>
              </w:rPr>
              <w:t>1.470</w:t>
            </w:r>
          </w:p>
        </w:tc>
        <w:tc>
          <w:tcPr>
            <w:tcW w:w="1575" w:type="dxa"/>
            <w:shd w:val="clear" w:color="auto" w:fill="auto"/>
          </w:tcPr>
          <w:p w14:paraId="5719C03B" w14:textId="77777777" w:rsidR="00A90000" w:rsidRPr="000A1914" w:rsidRDefault="00A90000" w:rsidP="00A90000">
            <w:pPr>
              <w:jc w:val="center"/>
              <w:rPr>
                <w:sz w:val="22"/>
                <w:szCs w:val="22"/>
                <w:lang w:val="en-GB"/>
              </w:rPr>
            </w:pPr>
            <w:r w:rsidRPr="000A1914">
              <w:rPr>
                <w:sz w:val="22"/>
                <w:szCs w:val="22"/>
                <w:lang w:val="en-GB"/>
              </w:rPr>
              <w:t>0.028#</w:t>
            </w:r>
          </w:p>
        </w:tc>
      </w:tr>
      <w:bookmarkEnd w:id="31"/>
    </w:tbl>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0F616C" w:rsidRPr="007F0D27" w14:paraId="39DDAB77" w14:textId="77777777" w:rsidTr="0077795A">
        <w:trPr>
          <w:trHeight w:val="163"/>
        </w:trPr>
        <w:tc>
          <w:tcPr>
            <w:tcW w:w="9072" w:type="dxa"/>
            <w:shd w:val="clear" w:color="auto" w:fill="auto"/>
          </w:tcPr>
          <w:p w14:paraId="2B5C23E1" w14:textId="77777777" w:rsidR="0077795A" w:rsidRPr="0077795A" w:rsidRDefault="0077795A" w:rsidP="003E7972">
            <w:pPr>
              <w:ind w:left="891" w:hanging="891"/>
              <w:rPr>
                <w:sz w:val="8"/>
                <w:szCs w:val="8"/>
                <w:lang w:val="en-GB"/>
              </w:rPr>
            </w:pPr>
          </w:p>
          <w:p w14:paraId="606FBE20" w14:textId="77777777" w:rsidR="000F616C" w:rsidRPr="000A1914" w:rsidRDefault="000F616C" w:rsidP="003E7972">
            <w:pPr>
              <w:ind w:left="891" w:hanging="891"/>
              <w:rPr>
                <w:lang w:val="en-GB"/>
              </w:rPr>
            </w:pPr>
            <w:r w:rsidRPr="000A1914">
              <w:rPr>
                <w:lang w:val="en-GB"/>
              </w:rPr>
              <w:t>#Significant at a p&lt;=0.05 level</w:t>
            </w:r>
          </w:p>
        </w:tc>
      </w:tr>
    </w:tbl>
    <w:p w14:paraId="01F8348B" w14:textId="77777777" w:rsidR="000F616C" w:rsidRPr="0077795A" w:rsidRDefault="000F616C" w:rsidP="007F0D27">
      <w:pPr>
        <w:rPr>
          <w:b/>
          <w:bCs/>
          <w:sz w:val="12"/>
          <w:szCs w:val="12"/>
        </w:rPr>
      </w:pPr>
    </w:p>
    <w:p w14:paraId="08D92B6F" w14:textId="77777777" w:rsidR="0077795A" w:rsidRPr="0077795A" w:rsidRDefault="0077795A" w:rsidP="007F0D27">
      <w:pPr>
        <w:rPr>
          <w:b/>
          <w:bCs/>
          <w:sz w:val="12"/>
          <w:szCs w:val="12"/>
          <w:lang w:val="en-GB"/>
        </w:rPr>
      </w:pPr>
    </w:p>
    <w:p w14:paraId="4EB126FE" w14:textId="1B178E95" w:rsidR="007F0D27" w:rsidRPr="00025060" w:rsidRDefault="00025060" w:rsidP="007F0D27">
      <w:pPr>
        <w:rPr>
          <w:b/>
          <w:bCs/>
          <w:sz w:val="22"/>
          <w:szCs w:val="22"/>
          <w:lang w:val="en-GB"/>
        </w:rPr>
      </w:pPr>
      <w:r w:rsidRPr="00025060">
        <w:rPr>
          <w:b/>
          <w:bCs/>
          <w:sz w:val="22"/>
          <w:szCs w:val="22"/>
          <w:lang w:val="en-GB"/>
        </w:rPr>
        <w:t xml:space="preserve">4- DISCUSSION </w:t>
      </w:r>
    </w:p>
    <w:p w14:paraId="05052B6C" w14:textId="77777777" w:rsidR="0077795A" w:rsidRPr="0077795A" w:rsidRDefault="0077795A" w:rsidP="007F0D27">
      <w:pPr>
        <w:rPr>
          <w:b/>
          <w:bCs/>
          <w:sz w:val="12"/>
          <w:szCs w:val="12"/>
          <w:lang w:val="en-GB"/>
        </w:rPr>
      </w:pPr>
    </w:p>
    <w:p w14:paraId="7D31B304" w14:textId="48F63032" w:rsidR="007F0D27" w:rsidRDefault="007F0D27" w:rsidP="00922188">
      <w:pPr>
        <w:jc w:val="lowKashida"/>
        <w:rPr>
          <w:b/>
          <w:bCs/>
          <w:lang w:val="en-GB"/>
        </w:rPr>
      </w:pPr>
      <w:r w:rsidRPr="007F0D27">
        <w:rPr>
          <w:b/>
          <w:bCs/>
          <w:lang w:val="en-GB"/>
        </w:rPr>
        <w:t>Demographic Characteristics of the Studied Sample</w:t>
      </w:r>
      <w:r w:rsidR="00025060">
        <w:rPr>
          <w:b/>
          <w:bCs/>
          <w:lang w:val="en-GB"/>
        </w:rPr>
        <w:t xml:space="preserve"> </w:t>
      </w:r>
    </w:p>
    <w:p w14:paraId="0E6EBA85" w14:textId="77777777" w:rsidR="00025060" w:rsidRPr="007842F6" w:rsidRDefault="00025060" w:rsidP="00922188">
      <w:pPr>
        <w:jc w:val="lowKashida"/>
        <w:rPr>
          <w:b/>
          <w:bCs/>
          <w:sz w:val="8"/>
          <w:szCs w:val="8"/>
          <w:lang w:val="en-GB"/>
        </w:rPr>
      </w:pPr>
    </w:p>
    <w:p w14:paraId="76AD8B00" w14:textId="773391FD" w:rsidR="007F0D27" w:rsidRPr="007F0D27" w:rsidRDefault="007F0D27" w:rsidP="00922188">
      <w:pPr>
        <w:jc w:val="lowKashida"/>
        <w:rPr>
          <w:lang w:val="en-GB"/>
        </w:rPr>
      </w:pPr>
      <w:r w:rsidRPr="007F0D27">
        <w:rPr>
          <w:lang w:val="en-GB"/>
        </w:rPr>
        <w:t xml:space="preserve">According to the current findings, the majority of the study sample consisted of female nurses (52.4%). This is consistent with previous studies conducted in Iraq, such as one in Al-Basra and </w:t>
      </w:r>
      <w:proofErr w:type="spellStart"/>
      <w:r w:rsidRPr="007F0D27">
        <w:rPr>
          <w:lang w:val="en-GB"/>
        </w:rPr>
        <w:t>Dhi-Qar</w:t>
      </w:r>
      <w:proofErr w:type="spellEnd"/>
      <w:r w:rsidRPr="007F0D27">
        <w:rPr>
          <w:lang w:val="en-GB"/>
        </w:rPr>
        <w:t xml:space="preserve">, which reported 53.7% female nurses </w:t>
      </w:r>
      <w:r w:rsidRPr="007F0D27">
        <w:rPr>
          <w:lang w:val="en-GB"/>
        </w:rPr>
        <w:fldChar w:fldCharType="begin"/>
      </w:r>
      <w:r w:rsidR="00D511E0">
        <w:rPr>
          <w:lang w:val="en-GB"/>
        </w:rPr>
        <w:instrText xml:space="preserve"> ADDIN EN.CITE &lt;EndNote&gt;&lt;Cite&gt;&lt;Author&gt;Hafedh Ahmed&lt;/Author&gt;&lt;Year&gt;2024&lt;/Year&gt;&lt;RecNum&gt;17&lt;/RecNum&gt;&lt;DisplayText&gt;[18]&lt;/DisplayText&gt;&lt;record&gt;&lt;rec-number&gt;17&lt;/rec-number&gt;&lt;foreign-keys&gt;&lt;key app="EN" db-id="5wzwapzxstvzzve9wraxtaa855ff2tv0z9fx" timestamp="1745607326"&gt;17&lt;/key&gt;&lt;/foreign-keys&gt;&lt;ref-type name="Journal Article"&gt;17&lt;/ref-type&gt;&lt;contributors&gt;&lt;authors&gt;&lt;author&gt;Hafedh Ahmed, Sukaina&lt;/author&gt;&lt;author&gt;Salman Khudhair, Abdul Kareem&lt;/author&gt;&lt;author&gt;Haghani, Shima&lt;/author&gt;&lt;author&gt;Najafi Ghezeljeh, Tahereh&lt;/author&gt;&lt;/authors&gt;&lt;/contributors&gt;&lt;titles&gt;&lt;title&gt;Knowledge, Attitude, and Practice of Iraqi Intensive Care Nursing Staff Regarding Pressure Ulcer Prevention&lt;/title&gt;&lt;secondary-title&gt;Journal of Client-Centered Nursing Care&lt;/secondary-title&gt;&lt;/titles&gt;&lt;periodical&gt;&lt;full-title&gt;Journal of Client-Centered Nursing Care&lt;/full-title&gt;&lt;/periodical&gt;&lt;pages&gt;91-100&lt;/pages&gt;&lt;volume&gt;10&lt;/volume&gt;&lt;number&gt;2&lt;/number&gt;&lt;dates&gt;&lt;year&gt;2024&lt;/year&gt;&lt;/dates&gt;&lt;urls&gt;&lt;/urls&gt;&lt;/record&gt;&lt;/Cite&gt;&lt;/EndNote&gt;</w:instrText>
      </w:r>
      <w:r w:rsidRPr="007F0D27">
        <w:rPr>
          <w:lang w:val="en-GB"/>
        </w:rPr>
        <w:fldChar w:fldCharType="separate"/>
      </w:r>
      <w:r w:rsidR="00D511E0">
        <w:rPr>
          <w:noProof/>
          <w:lang w:val="en-GB"/>
        </w:rPr>
        <w:t>[18]</w:t>
      </w:r>
      <w:r w:rsidRPr="007F0D27">
        <w:rPr>
          <w:lang w:val="en-GB"/>
        </w:rPr>
        <w:fldChar w:fldCharType="end"/>
      </w:r>
      <w:r w:rsidRPr="007F0D27">
        <w:rPr>
          <w:lang w:val="en-GB"/>
        </w:rPr>
        <w:t xml:space="preserve">, and another in Karbala with 53.3% females </w:t>
      </w:r>
      <w:r w:rsidRPr="007F0D27">
        <w:rPr>
          <w:lang w:val="en-GB"/>
        </w:rPr>
        <w:fldChar w:fldCharType="begin"/>
      </w:r>
      <w:r w:rsidR="00D511E0">
        <w:rPr>
          <w:lang w:val="en-GB"/>
        </w:rPr>
        <w:instrText xml:space="preserve"> ADDIN EN.CITE &lt;EndNote&gt;&lt;Cite&gt;&lt;Author&gt;Al-Khazali&lt;/Author&gt;&lt;Year&gt;2023&lt;/Year&gt;&lt;RecNum&gt;21&lt;/RecNum&gt;&lt;DisplayText&gt;[19]&lt;/DisplayText&gt;&lt;record&gt;&lt;rec-number&gt;21&lt;/rec-number&gt;&lt;foreign-keys&gt;&lt;key app="EN" db-id="5wzwapzxstvzzve9wraxtaa855ff2tv0z9fx" timestamp="1745607327"&gt;21&lt;/key&gt;&lt;/foreign-keys&gt;&lt;ref-type name="Journal Article"&gt;17&lt;/ref-type&gt;&lt;contributors&gt;&lt;authors&gt;&lt;author&gt;Al-Khazali, AHI&lt;/author&gt;&lt;/authors&gt;&lt;/contributors&gt;&lt;titles&gt;&lt;title&gt;Nurses’ knowledge and barriers to perform pressure ulcer prevention practices&lt;/title&gt;&lt;secondary-title&gt;Hiv Nursing&lt;/secondary-title&gt;&lt;/titles&gt;&lt;periodical&gt;&lt;full-title&gt;Hiv Nursing&lt;/full-title&gt;&lt;/periodical&gt;&lt;pages&gt;285-293&lt;/pages&gt;&lt;volume&gt;23&lt;/volume&gt;&lt;number&gt;1&lt;/number&gt;&lt;dates&gt;&lt;year&gt;2023&lt;/year&gt;&lt;/dates&gt;&lt;urls&gt;&lt;/urls&gt;&lt;/record&gt;&lt;/Cite&gt;&lt;/EndNote&gt;</w:instrText>
      </w:r>
      <w:r w:rsidRPr="007F0D27">
        <w:rPr>
          <w:lang w:val="en-GB"/>
        </w:rPr>
        <w:fldChar w:fldCharType="separate"/>
      </w:r>
      <w:r w:rsidR="00D511E0">
        <w:rPr>
          <w:noProof/>
          <w:lang w:val="en-GB"/>
        </w:rPr>
        <w:t>[19]</w:t>
      </w:r>
      <w:r w:rsidRPr="007F0D27">
        <w:rPr>
          <w:lang w:val="en-GB"/>
        </w:rPr>
        <w:fldChar w:fldCharType="end"/>
      </w:r>
      <w:r w:rsidRPr="007F0D27">
        <w:rPr>
          <w:lang w:val="en-GB"/>
        </w:rPr>
        <w:t xml:space="preserve">. Similarly, an international study conducted in Belgium also reported a higher proportion of female nurses </w:t>
      </w:r>
      <w:r w:rsidRPr="007F0D27">
        <w:rPr>
          <w:lang w:val="en-GB"/>
        </w:rPr>
        <w:fldChar w:fldCharType="begin"/>
      </w:r>
      <w:r w:rsidR="00D511E0">
        <w:rPr>
          <w:lang w:val="en-GB"/>
        </w:rPr>
        <w:instrText xml:space="preserve"> ADDIN EN.CITE &lt;EndNote&gt;&lt;Cite&gt;&lt;Author&gt;Beeckman&lt;/Author&gt;&lt;Year&gt;2011&lt;/Year&gt;&lt;RecNum&gt;19&lt;/RecNum&gt;&lt;DisplayText&gt;[20]&lt;/DisplayText&gt;&lt;record&gt;&lt;rec-number&gt;19&lt;/rec-number&gt;&lt;foreign-keys&gt;&lt;key app="EN" db-id="5wzwapzxstvzzve9wraxtaa855ff2tv0z9fx" timestamp="1745607326"&gt;19&lt;/key&gt;&lt;/foreign-keys&gt;&lt;ref-type name="Journal Article"&gt;17&lt;/ref-type&gt;&lt;contributors&gt;&lt;authors&gt;&lt;author&gt;Beeckman, Dimitri&lt;/author&gt;&lt;author&gt;Defloor, Tom&lt;/author&gt;&lt;author&gt;Schoonhoven, Lisette&lt;/author&gt;&lt;author&gt;Vanderwee, Katrien&lt;/author&gt;&lt;/authors&gt;&lt;/contributors&gt;&lt;titles&gt;&lt;title&gt;Knowledge and attitudes of nurses on pressure ulcer prevention: a cross‐sectional multicenter study in Belgian hospitals&lt;/title&gt;&lt;secondary-title&gt;Worldviews on Evidence‐Based Nursing&lt;/secondary-title&gt;&lt;/titles&gt;&lt;periodical&gt;&lt;full-title&gt;Worldviews on Evidence‐Based Nursing&lt;/full-title&gt;&lt;/periodical&gt;&lt;pages&gt;166-176&lt;/pages&gt;&lt;volume&gt;8&lt;/volume&gt;&lt;number&gt;3&lt;/number&gt;&lt;dates&gt;&lt;year&gt;2011&lt;/year&gt;&lt;/dates&gt;&lt;isbn&gt;1545-102X&lt;/isbn&gt;&lt;urls&gt;&lt;/urls&gt;&lt;/record&gt;&lt;/Cite&gt;&lt;/EndNote&gt;</w:instrText>
      </w:r>
      <w:r w:rsidRPr="007F0D27">
        <w:rPr>
          <w:lang w:val="en-GB"/>
        </w:rPr>
        <w:fldChar w:fldCharType="separate"/>
      </w:r>
      <w:r w:rsidR="00D511E0">
        <w:rPr>
          <w:noProof/>
          <w:lang w:val="en-GB"/>
        </w:rPr>
        <w:t>[20]</w:t>
      </w:r>
      <w:r w:rsidRPr="007F0D27">
        <w:rPr>
          <w:lang w:val="en-GB"/>
        </w:rPr>
        <w:fldChar w:fldCharType="end"/>
      </w:r>
      <w:r w:rsidRPr="007F0D27">
        <w:rPr>
          <w:lang w:val="en-GB"/>
        </w:rPr>
        <w:t>.</w:t>
      </w:r>
      <w:r w:rsidR="00025060">
        <w:rPr>
          <w:lang w:val="en-GB"/>
        </w:rPr>
        <w:t xml:space="preserve"> </w:t>
      </w:r>
    </w:p>
    <w:p w14:paraId="2464EBBB" w14:textId="77777777" w:rsidR="00025060" w:rsidRPr="00025060" w:rsidRDefault="00025060" w:rsidP="00922188">
      <w:pPr>
        <w:jc w:val="lowKashida"/>
        <w:rPr>
          <w:sz w:val="12"/>
          <w:szCs w:val="12"/>
          <w:lang w:val="en-GB"/>
        </w:rPr>
      </w:pPr>
    </w:p>
    <w:p w14:paraId="7ABA643A" w14:textId="1E94D600" w:rsidR="007F0D27" w:rsidRPr="007F0D27" w:rsidRDefault="007F0D27" w:rsidP="00922188">
      <w:pPr>
        <w:jc w:val="lowKashida"/>
        <w:rPr>
          <w:lang w:val="en-GB"/>
        </w:rPr>
      </w:pPr>
      <w:r w:rsidRPr="007F0D27">
        <w:rPr>
          <w:lang w:val="en-GB"/>
        </w:rPr>
        <w:t xml:space="preserve">The majority </w:t>
      </w:r>
      <w:r w:rsidR="007B76D9">
        <w:rPr>
          <w:lang w:val="en-GB"/>
        </w:rPr>
        <w:t>of the study sample (71.8%) was</w:t>
      </w:r>
      <w:r w:rsidRPr="007F0D27">
        <w:rPr>
          <w:lang w:val="en-GB"/>
        </w:rPr>
        <w:t xml:space="preserve"> between the ages of 20 to 29 years. This finding aligns with other studies in terms of this being the most represented age group, although the percentages differ. For example, a study conducted in China reported 54.9% in the same age group </w:t>
      </w:r>
      <w:r w:rsidRPr="007F0D27">
        <w:rPr>
          <w:lang w:val="en-GB"/>
        </w:rPr>
        <w:fldChar w:fldCharType="begin"/>
      </w:r>
      <w:r w:rsidR="00D511E0">
        <w:rPr>
          <w:lang w:val="en-GB"/>
        </w:rPr>
        <w:instrText xml:space="preserve"> ADDIN EN.CITE &lt;EndNote&gt;&lt;Cite&gt;&lt;Author&gt;Hu&lt;/Author&gt;&lt;Year&gt;2021&lt;/Year&gt;&lt;RecNum&gt;152&lt;/RecNum&gt;&lt;DisplayText&gt;[13]&lt;/DisplayText&gt;&lt;record&gt;&lt;rec-number&gt;152&lt;/rec-number&gt;&lt;foreign-keys&gt;&lt;key app="EN" db-id="v9d9xf5pcrwwpyedasvvavsmafxatwrf2a0t" timestamp="1742593933"&gt;152&lt;/key&gt;&lt;/foreign-keys&gt;&lt;ref-type name="Journal Article"&gt;17&lt;/ref-type&gt;&lt;contributors&gt;&lt;authors&gt;&lt;author&gt;Hu, Li&lt;/author&gt;&lt;author&gt;Sae-Sia, Wipa&lt;/author&gt;&lt;author&gt;Kitrungrote, Luppana&lt;/author&gt;&lt;/authors&gt;&lt;/contributors&gt;&lt;titles&gt;&lt;title&gt;Intensive care nurses’ knowledge, attitude, and practice of pressure injury prevention in China: A cross-sectional study&lt;/title&gt;&lt;secondary-title&gt;Risk management and healthcare policy&lt;/secondary-title&gt;&lt;/titles&gt;&lt;periodical&gt;&lt;full-title&gt;Risk Management and Healthcare Policy&lt;/full-title&gt;&lt;/periodical&gt;&lt;pages&gt;4257-4267&lt;/pages&gt;&lt;dates&gt;&lt;year&gt;2021&lt;/year&gt;&lt;/dates&gt;&lt;isbn&gt;1179-1594&lt;/isbn&gt;&lt;urls&gt;&lt;/urls&gt;&lt;/record&gt;&lt;/Cite&gt;&lt;/EndNote&gt;</w:instrText>
      </w:r>
      <w:r w:rsidRPr="007F0D27">
        <w:rPr>
          <w:lang w:val="en-GB"/>
        </w:rPr>
        <w:fldChar w:fldCharType="separate"/>
      </w:r>
      <w:r w:rsidR="00D511E0">
        <w:rPr>
          <w:noProof/>
          <w:lang w:val="en-GB"/>
        </w:rPr>
        <w:t>[13]</w:t>
      </w:r>
      <w:r w:rsidRPr="007F0D27">
        <w:rPr>
          <w:lang w:val="en-GB"/>
        </w:rPr>
        <w:fldChar w:fldCharType="end"/>
      </w:r>
      <w:r w:rsidRPr="007F0D27">
        <w:rPr>
          <w:lang w:val="en-GB"/>
        </w:rPr>
        <w:t xml:space="preserve">, and a study in the UK reported </w:t>
      </w:r>
      <w:r>
        <w:rPr>
          <w:lang w:val="en-GB"/>
        </w:rPr>
        <w:t>(3</w:t>
      </w:r>
      <w:r w:rsidRPr="007F0D27">
        <w:rPr>
          <w:lang w:val="en-GB"/>
        </w:rPr>
        <w:t xml:space="preserve">6.2%) </w:t>
      </w:r>
      <w:r w:rsidRPr="007F0D27">
        <w:rPr>
          <w:lang w:val="en-GB"/>
        </w:rPr>
        <w:fldChar w:fldCharType="begin"/>
      </w:r>
      <w:r w:rsidR="00D511E0">
        <w:rPr>
          <w:lang w:val="en-GB"/>
        </w:rPr>
        <w:instrText xml:space="preserve"> ADDIN EN.CITE &lt;EndNote&gt;&lt;Cite&gt;&lt;Author&gt;Liu&lt;/Author&gt;&lt;Year&gt;2023&lt;/Year&gt;&lt;RecNum&gt;16&lt;/RecNum&gt;&lt;DisplayText&gt;[21]&lt;/DisplayText&gt;&lt;record&gt;&lt;rec-number&gt;16&lt;/rec-number&gt;&lt;foreign-keys&gt;&lt;key app="EN" db-id="5wzwapzxstvzzve9wraxtaa855ff2tv0z9fx" timestamp="1745607325"&gt;16&lt;/key&gt;&lt;/foreign-keys&gt;&lt;ref-type name="Journal Article"&gt;17&lt;/ref-type&gt;&lt;contributors&gt;&lt;authors&gt;&lt;author&gt;Liu, Liang Q&lt;/author&gt;&lt;author&gt;Kelly, Jacinta&lt;/author&gt;&lt;author&gt;Di Cesare, Mariachiara&lt;/author&gt;&lt;author&gt;Allan, Helen T&lt;/author&gt;&lt;author&gt;Traynor, Michael&lt;/author&gt;&lt;/authors&gt;&lt;/contributors&gt;&lt;titles&gt;&lt;title&gt;The knowledge and attitudes regarding pressure ulcer prevention among healthcare support workers in the UK: a cross-sectional study&lt;/title&gt;&lt;secondary-title&gt;Journal of tissue viability&lt;/secondary-title&gt;&lt;/titles&gt;&lt;periodical&gt;&lt;full-title&gt;Journal of tissue viability&lt;/full-title&gt;&lt;/periodical&gt;&lt;pages&gt;130-135&lt;/pages&gt;&lt;volume&gt;32&lt;/volume&gt;&lt;number&gt;1&lt;/number&gt;&lt;dates&gt;&lt;year&gt;2023&lt;/year&gt;&lt;/dates&gt;&lt;isbn&gt;0965-206X&lt;/isbn&gt;&lt;urls&gt;&lt;/urls&gt;&lt;/record&gt;&lt;/Cite&gt;&lt;/EndNote&gt;</w:instrText>
      </w:r>
      <w:r w:rsidRPr="007F0D27">
        <w:rPr>
          <w:lang w:val="en-GB"/>
        </w:rPr>
        <w:fldChar w:fldCharType="separate"/>
      </w:r>
      <w:r w:rsidR="00D511E0">
        <w:rPr>
          <w:noProof/>
          <w:lang w:val="en-GB"/>
        </w:rPr>
        <w:t>[21]</w:t>
      </w:r>
      <w:r w:rsidRPr="007F0D27">
        <w:rPr>
          <w:lang w:val="en-GB"/>
        </w:rPr>
        <w:fldChar w:fldCharType="end"/>
      </w:r>
      <w:r w:rsidRPr="007F0D27">
        <w:rPr>
          <w:lang w:val="en-GB"/>
        </w:rPr>
        <w:t xml:space="preserve"> This trend could be linked to the previous and current policy of the Iraqi health and higher education authorities of expanding the capacity of the health and medical educational colleges and institutes and granting them full capacity employment, although this approach is changing now. </w:t>
      </w:r>
    </w:p>
    <w:p w14:paraId="604E9FB4" w14:textId="77777777" w:rsidR="007842F6" w:rsidRPr="007842F6" w:rsidRDefault="007842F6" w:rsidP="00922188">
      <w:pPr>
        <w:jc w:val="lowKashida"/>
        <w:rPr>
          <w:sz w:val="12"/>
          <w:szCs w:val="12"/>
          <w:lang w:val="en-GB"/>
        </w:rPr>
      </w:pPr>
    </w:p>
    <w:p w14:paraId="5BA3EE31" w14:textId="6C8C6013" w:rsidR="007F0D27" w:rsidRPr="007F0D27" w:rsidRDefault="007F0D27" w:rsidP="00922188">
      <w:pPr>
        <w:jc w:val="lowKashida"/>
        <w:rPr>
          <w:lang w:val="en-GB"/>
        </w:rPr>
      </w:pPr>
      <w:r w:rsidRPr="007F0D27">
        <w:rPr>
          <w:lang w:val="en-GB"/>
        </w:rPr>
        <w:lastRenderedPageBreak/>
        <w:t xml:space="preserve">Staff with 1 to 4 years of experience constituted a major portion of the current study sample (50.8%), These findings are consistent with previous results in Iraq 51.90 </w:t>
      </w:r>
      <w:r w:rsidRPr="007F0D27">
        <w:rPr>
          <w:lang w:val="en-GB"/>
        </w:rPr>
        <w:fldChar w:fldCharType="begin"/>
      </w:r>
      <w:r w:rsidR="00D511E0">
        <w:rPr>
          <w:lang w:val="en-GB"/>
        </w:rPr>
        <w:instrText xml:space="preserve"> ADDIN EN.CITE &lt;EndNote&gt;&lt;Cite&gt;&lt;Author&gt;Hafedh Ahmed&lt;/Author&gt;&lt;Year&gt;2024&lt;/Year&gt;&lt;RecNum&gt;17&lt;/RecNum&gt;&lt;DisplayText&gt;[18]&lt;/DisplayText&gt;&lt;record&gt;&lt;rec-number&gt;17&lt;/rec-number&gt;&lt;foreign-keys&gt;&lt;key app="EN" db-id="5wzwapzxstvzzve9wraxtaa855ff2tv0z9fx" timestamp="1745607326"&gt;17&lt;/key&gt;&lt;/foreign-keys&gt;&lt;ref-type name="Journal Article"&gt;17&lt;/ref-type&gt;&lt;contributors&gt;&lt;authors&gt;&lt;author&gt;Hafedh Ahmed, Sukaina&lt;/author&gt;&lt;author&gt;Salman Khudhair, Abdul Kareem&lt;/author&gt;&lt;author&gt;Haghani, Shima&lt;/author&gt;&lt;author&gt;Najafi Ghezeljeh, Tahereh&lt;/author&gt;&lt;/authors&gt;&lt;/contributors&gt;&lt;titles&gt;&lt;title&gt;Knowledge, Attitude, and Practice of Iraqi Intensive Care Nursing Staff Regarding Pressure Ulcer Prevention&lt;/title&gt;&lt;secondary-title&gt;Journal of Client-Centered Nursing Care&lt;/secondary-title&gt;&lt;/titles&gt;&lt;periodical&gt;&lt;full-title&gt;Journal of Client-Centered Nursing Care&lt;/full-title&gt;&lt;/periodical&gt;&lt;pages&gt;91-100&lt;/pages&gt;&lt;volume&gt;10&lt;/volume&gt;&lt;number&gt;2&lt;/number&gt;&lt;dates&gt;&lt;year&gt;2024&lt;/year&gt;&lt;/dates&gt;&lt;urls&gt;&lt;/urls&gt;&lt;/record&gt;&lt;/Cite&gt;&lt;/EndNote&gt;</w:instrText>
      </w:r>
      <w:r w:rsidRPr="007F0D27">
        <w:rPr>
          <w:lang w:val="en-GB"/>
        </w:rPr>
        <w:fldChar w:fldCharType="separate"/>
      </w:r>
      <w:r w:rsidR="00D511E0">
        <w:rPr>
          <w:noProof/>
          <w:lang w:val="en-GB"/>
        </w:rPr>
        <w:t>[18]</w:t>
      </w:r>
      <w:r w:rsidRPr="007F0D27">
        <w:rPr>
          <w:lang w:val="en-GB"/>
        </w:rPr>
        <w:fldChar w:fldCharType="end"/>
      </w:r>
      <w:r w:rsidRPr="007F0D27">
        <w:rPr>
          <w:lang w:val="en-GB"/>
        </w:rPr>
        <w:t xml:space="preserve">, as well as in KSA (62%) </w:t>
      </w:r>
      <w:r w:rsidRPr="007F0D27">
        <w:rPr>
          <w:lang w:val="en-GB"/>
        </w:rPr>
        <w:fldChar w:fldCharType="begin"/>
      </w:r>
      <w:r w:rsidR="00D511E0">
        <w:rPr>
          <w:lang w:val="en-GB"/>
        </w:rPr>
        <w:instrText xml:space="preserve"> ADDIN EN.CITE &lt;EndNote&gt;&lt;Cite&gt;&lt;Author&gt;Albuhayri&lt;/Author&gt;&lt;Year&gt;2023&lt;/Year&gt;&lt;RecNum&gt;159&lt;/RecNum&gt;&lt;DisplayText&gt;[22]&lt;/DisplayText&gt;&lt;record&gt;&lt;rec-number&gt;159&lt;/rec-number&gt;&lt;foreign-keys&gt;&lt;key app="EN" db-id="v9d9xf5pcrwwpyedasvvavsmafxatwrf2a0t" timestamp="1743119219"&gt;159&lt;/key&gt;&lt;/foreign-keys&gt;&lt;ref-type name="Journal Article"&gt;17&lt;/ref-type&gt;&lt;contributors&gt;&lt;authors&gt;&lt;author&gt;Albuhayri, Y. A. A.&lt;/author&gt;&lt;author&gt;Alqarni, S. S. S.&lt;/author&gt;&lt;author&gt;Almotairi, K. A.&lt;/author&gt;&lt;author&gt;Alotaibi, S. A.&lt;/author&gt;&lt;author&gt;Alotaibi, A. S.&lt;/author&gt;&lt;author&gt;Alotibi, L. M.&lt;/author&gt;&lt;author&gt;Thenian, A. M. A.&lt;/author&gt;&lt;author&gt;Alotaibi, M. L.&lt;/author&gt;&lt;author&gt;Albuhayri, Y. A. A.&lt;/author&gt;&lt;author&gt;Alqarni, S. S. S.&lt;/author&gt;&lt;/authors&gt;&lt;/contributors&gt;&lt;titles&gt;&lt;title&gt;Knowledge, Attitude And Practice On Pressure Ulcer Among Nurses In Hospital&lt;/title&gt;&lt;secondary-title&gt;Migration Letters&lt;/secondary-title&gt;&lt;/titles&gt;&lt;periodical&gt;&lt;full-title&gt;Migration Letters&lt;/full-title&gt;&lt;/periodical&gt;&lt;pages&gt;3295-3302&lt;/pages&gt;&lt;volume&gt;20&lt;/volume&gt;&lt;number&gt;S1&lt;/number&gt;&lt;dates&gt;&lt;year&gt;2023&lt;/year&gt;&lt;/dates&gt;&lt;urls&gt;&lt;related-urls&gt;&lt;url&gt;https://migrationletters.com/index.php/ml/article/view/9235&lt;/url&gt;&lt;/related-urls&gt;&lt;/urls&gt;&lt;/record&gt;&lt;/Cite&gt;&lt;/EndNote&gt;</w:instrText>
      </w:r>
      <w:r w:rsidRPr="007F0D27">
        <w:rPr>
          <w:lang w:val="en-GB"/>
        </w:rPr>
        <w:fldChar w:fldCharType="separate"/>
      </w:r>
      <w:r w:rsidR="00D511E0">
        <w:rPr>
          <w:noProof/>
          <w:lang w:val="en-GB"/>
        </w:rPr>
        <w:t>[22]</w:t>
      </w:r>
      <w:r w:rsidRPr="007F0D27">
        <w:rPr>
          <w:lang w:val="en-GB"/>
        </w:rPr>
        <w:fldChar w:fldCharType="end"/>
      </w:r>
      <w:r w:rsidRPr="007F0D27">
        <w:rPr>
          <w:lang w:val="en-GB"/>
        </w:rPr>
        <w:t xml:space="preserve">. </w:t>
      </w:r>
    </w:p>
    <w:p w14:paraId="53878924" w14:textId="77777777" w:rsidR="007842F6" w:rsidRPr="007842F6" w:rsidRDefault="007842F6" w:rsidP="00922188">
      <w:pPr>
        <w:jc w:val="lowKashida"/>
        <w:rPr>
          <w:sz w:val="12"/>
          <w:szCs w:val="12"/>
          <w:lang w:val="en-GB"/>
        </w:rPr>
      </w:pPr>
    </w:p>
    <w:p w14:paraId="3AF5C802" w14:textId="11A51B4C" w:rsidR="007F0D27" w:rsidRPr="007F0D27" w:rsidRDefault="007F0D27" w:rsidP="00922188">
      <w:pPr>
        <w:jc w:val="lowKashida"/>
        <w:rPr>
          <w:lang w:val="en-GB"/>
        </w:rPr>
      </w:pPr>
      <w:r w:rsidRPr="007F0D27">
        <w:rPr>
          <w:lang w:val="en-GB"/>
        </w:rPr>
        <w:t xml:space="preserve">Concerning educational level, the largest proportion of the study sample held a diploma degree (57.1%). This finding is not the same as results in other parts of Iraq, such as the studies by </w:t>
      </w:r>
      <w:r w:rsidRPr="007F0D27">
        <w:rPr>
          <w:lang w:val="en-GB"/>
        </w:rPr>
        <w:fldChar w:fldCharType="begin"/>
      </w:r>
      <w:r w:rsidR="00D511E0">
        <w:rPr>
          <w:lang w:val="en-GB"/>
        </w:rPr>
        <w:instrText xml:space="preserve"> ADDIN EN.CITE &lt;EndNote&gt;&lt;Cite&gt;&lt;Author&gt;Al-Khazali&lt;/Author&gt;&lt;Year&gt;2023&lt;/Year&gt;&lt;RecNum&gt;21&lt;/RecNum&gt;&lt;DisplayText&gt;[19]&lt;/DisplayText&gt;&lt;record&gt;&lt;rec-number&gt;21&lt;/rec-number&gt;&lt;foreign-keys&gt;&lt;key app="EN" db-id="5wzwapzxstvzzve9wraxtaa855ff2tv0z9fx" timestamp="1745607327"&gt;21&lt;/key&gt;&lt;/foreign-keys&gt;&lt;ref-type name="Journal Article"&gt;17&lt;/ref-type&gt;&lt;contributors&gt;&lt;authors&gt;&lt;author&gt;Al-Khazali, AHI&lt;/author&gt;&lt;/authors&gt;&lt;/contributors&gt;&lt;titles&gt;&lt;title&gt;Nurses’ knowledge and barriers to perform pressure ulcer prevention practices&lt;/title&gt;&lt;secondary-title&gt;Hiv Nursing&lt;/secondary-title&gt;&lt;/titles&gt;&lt;periodical&gt;&lt;full-title&gt;Hiv Nursing&lt;/full-title&gt;&lt;/periodical&gt;&lt;pages&gt;285-293&lt;/pages&gt;&lt;volume&gt;23&lt;/volume&gt;&lt;number&gt;1&lt;/number&gt;&lt;dates&gt;&lt;year&gt;2023&lt;/year&gt;&lt;/dates&gt;&lt;urls&gt;&lt;/urls&gt;&lt;/record&gt;&lt;/Cite&gt;&lt;/EndNote&gt;</w:instrText>
      </w:r>
      <w:r w:rsidRPr="007F0D27">
        <w:rPr>
          <w:lang w:val="en-GB"/>
        </w:rPr>
        <w:fldChar w:fldCharType="separate"/>
      </w:r>
      <w:r w:rsidR="00D511E0">
        <w:rPr>
          <w:noProof/>
          <w:lang w:val="en-GB"/>
        </w:rPr>
        <w:t>[19]</w:t>
      </w:r>
      <w:r w:rsidRPr="007F0D27">
        <w:rPr>
          <w:lang w:val="en-GB"/>
        </w:rPr>
        <w:fldChar w:fldCharType="end"/>
      </w:r>
      <w:r w:rsidRPr="007F0D27">
        <w:rPr>
          <w:lang w:val="en-GB"/>
        </w:rPr>
        <w:t xml:space="preserve"> and </w:t>
      </w:r>
      <w:r w:rsidRPr="007F0D27">
        <w:rPr>
          <w:lang w:val="en-GB"/>
        </w:rPr>
        <w:fldChar w:fldCharType="begin"/>
      </w:r>
      <w:r w:rsidR="00D511E0">
        <w:rPr>
          <w:lang w:val="en-GB"/>
        </w:rPr>
        <w:instrText xml:space="preserve"> ADDIN EN.CITE &lt;EndNote&gt;&lt;Cite&gt;&lt;Author&gt;Hafedh Ahmed&lt;/Author&gt;&lt;Year&gt;2024&lt;/Year&gt;&lt;RecNum&gt;17&lt;/RecNum&gt;&lt;DisplayText&gt;[18]&lt;/DisplayText&gt;&lt;record&gt;&lt;rec-number&gt;17&lt;/rec-number&gt;&lt;foreign-keys&gt;&lt;key app="EN" db-id="5wzwapzxstvzzve9wraxtaa855ff2tv0z9fx" timestamp="1745607326"&gt;17&lt;/key&gt;&lt;/foreign-keys&gt;&lt;ref-type name="Journal Article"&gt;17&lt;/ref-type&gt;&lt;contributors&gt;&lt;authors&gt;&lt;author&gt;Hafedh Ahmed, Sukaina&lt;/author&gt;&lt;author&gt;Salman Khudhair, Abdul Kareem&lt;/author&gt;&lt;author&gt;Haghani, Shima&lt;/author&gt;&lt;author&gt;Najafi Ghezeljeh, Tahereh&lt;/author&gt;&lt;/authors&gt;&lt;/contributors&gt;&lt;titles&gt;&lt;title&gt;Knowledge, Attitude, and Practice of Iraqi Intensive Care Nursing Staff Regarding Pressure Ulcer Prevention&lt;/title&gt;&lt;secondary-title&gt;Journal of Client-Centered Nursing Care&lt;/secondary-title&gt;&lt;/titles&gt;&lt;periodical&gt;&lt;full-title&gt;Journal of Client-Centered Nursing Care&lt;/full-title&gt;&lt;/periodical&gt;&lt;pages&gt;91-100&lt;/pages&gt;&lt;volume&gt;10&lt;/volume&gt;&lt;number&gt;2&lt;/number&gt;&lt;dates&gt;&lt;year&gt;2024&lt;/year&gt;&lt;/dates&gt;&lt;urls&gt;&lt;/urls&gt;&lt;/record&gt;&lt;/Cite&gt;&lt;/EndNote&gt;</w:instrText>
      </w:r>
      <w:r w:rsidRPr="007F0D27">
        <w:rPr>
          <w:lang w:val="en-GB"/>
        </w:rPr>
        <w:fldChar w:fldCharType="separate"/>
      </w:r>
      <w:r w:rsidR="00D511E0">
        <w:rPr>
          <w:noProof/>
          <w:lang w:val="en-GB"/>
        </w:rPr>
        <w:t>[18]</w:t>
      </w:r>
      <w:r w:rsidRPr="007F0D27">
        <w:rPr>
          <w:lang w:val="en-GB"/>
        </w:rPr>
        <w:fldChar w:fldCharType="end"/>
      </w:r>
      <w:r w:rsidRPr="007F0D27">
        <w:rPr>
          <w:lang w:val="en-GB"/>
        </w:rPr>
        <w:t xml:space="preserve">, where the highest percentages of the studied samples held a bachelor's degree. This could be attributed to the presence of only a nursing institute—rather than a nursing college—in </w:t>
      </w:r>
      <w:proofErr w:type="spellStart"/>
      <w:r w:rsidRPr="007F0D27">
        <w:rPr>
          <w:lang w:val="en-GB"/>
        </w:rPr>
        <w:t>Diyala</w:t>
      </w:r>
      <w:proofErr w:type="spellEnd"/>
      <w:r w:rsidRPr="007F0D27">
        <w:rPr>
          <w:lang w:val="en-GB"/>
        </w:rPr>
        <w:t>, which leads to more graduates with diploma-level qualifications.</w:t>
      </w:r>
      <w:r w:rsidR="007842F6">
        <w:rPr>
          <w:lang w:val="en-GB"/>
        </w:rPr>
        <w:t xml:space="preserve"> </w:t>
      </w:r>
    </w:p>
    <w:p w14:paraId="6648FEFE" w14:textId="77777777" w:rsidR="007842F6" w:rsidRPr="007842F6" w:rsidRDefault="007842F6" w:rsidP="00922188">
      <w:pPr>
        <w:jc w:val="lowKashida"/>
        <w:rPr>
          <w:sz w:val="12"/>
          <w:szCs w:val="12"/>
          <w:lang w:val="en-GB"/>
        </w:rPr>
      </w:pPr>
    </w:p>
    <w:p w14:paraId="0206D863" w14:textId="196B4A7D" w:rsidR="007F0D27" w:rsidRPr="007F0D27" w:rsidRDefault="007F0D27" w:rsidP="00922188">
      <w:pPr>
        <w:jc w:val="lowKashida"/>
      </w:pPr>
      <w:r w:rsidRPr="007F0D27">
        <w:rPr>
          <w:lang w:val="en-GB"/>
        </w:rPr>
        <w:t xml:space="preserve">This study showed that more than half of the study sample was from </w:t>
      </w:r>
      <w:proofErr w:type="spellStart"/>
      <w:r w:rsidRPr="007F0D27">
        <w:rPr>
          <w:lang w:val="en-GB"/>
        </w:rPr>
        <w:t>Baqubah</w:t>
      </w:r>
      <w:proofErr w:type="spellEnd"/>
      <w:r w:rsidRPr="007F0D27">
        <w:rPr>
          <w:lang w:val="en-GB"/>
        </w:rPr>
        <w:t xml:space="preserve"> Teaching Hospital (54.8%); this proportion is attributed to the fact that it is the major hospital in </w:t>
      </w:r>
      <w:proofErr w:type="spellStart"/>
      <w:r w:rsidRPr="007F0D27">
        <w:rPr>
          <w:lang w:val="en-GB"/>
        </w:rPr>
        <w:t>Diyala</w:t>
      </w:r>
      <w:proofErr w:type="spellEnd"/>
      <w:r w:rsidRPr="007F0D27">
        <w:rPr>
          <w:lang w:val="en-GB"/>
        </w:rPr>
        <w:t>, with 1,052 nurses and 571 beds (Appendix B), and has wards that are not present in other hospitals, such as the ICU, internal ward, surgery ward, specialized surgeries ward, and oncology ward.</w:t>
      </w:r>
      <w:r w:rsidR="007842F6">
        <w:rPr>
          <w:lang w:val="en-GB"/>
        </w:rPr>
        <w:t xml:space="preserve"> </w:t>
      </w:r>
    </w:p>
    <w:p w14:paraId="5EBE1611" w14:textId="77777777" w:rsidR="007842F6" w:rsidRPr="007842F6" w:rsidRDefault="007842F6" w:rsidP="00922188">
      <w:pPr>
        <w:jc w:val="lowKashida"/>
        <w:rPr>
          <w:sz w:val="12"/>
          <w:szCs w:val="12"/>
        </w:rPr>
      </w:pPr>
    </w:p>
    <w:p w14:paraId="5BA7F168" w14:textId="3D617998" w:rsidR="007F0D27" w:rsidRPr="007F0D27" w:rsidRDefault="007F0D27" w:rsidP="00922188">
      <w:pPr>
        <w:jc w:val="lowKashida"/>
        <w:rPr>
          <w:lang w:val="en-GB"/>
        </w:rPr>
      </w:pPr>
      <w:r w:rsidRPr="007F0D27">
        <w:rPr>
          <w:lang w:val="en-GB"/>
        </w:rPr>
        <w:t xml:space="preserve">The ward with the highest representation in the study was the general ward (31.0%), likely because it is present in most hospitals and, in some cases, is the only one available (e.g., </w:t>
      </w:r>
      <w:proofErr w:type="spellStart"/>
      <w:r w:rsidRPr="007F0D27">
        <w:rPr>
          <w:lang w:val="en-GB"/>
        </w:rPr>
        <w:t>Jalawla</w:t>
      </w:r>
      <w:proofErr w:type="spellEnd"/>
      <w:r w:rsidRPr="007F0D27">
        <w:rPr>
          <w:lang w:val="en-GB"/>
        </w:rPr>
        <w:t xml:space="preserve"> Hospital).</w:t>
      </w:r>
      <w:r w:rsidR="007842F6">
        <w:rPr>
          <w:lang w:val="en-GB"/>
        </w:rPr>
        <w:t xml:space="preserve"> </w:t>
      </w:r>
    </w:p>
    <w:p w14:paraId="70BE509F" w14:textId="77777777" w:rsidR="007842F6" w:rsidRPr="007842F6" w:rsidRDefault="007842F6" w:rsidP="00922188">
      <w:pPr>
        <w:jc w:val="lowKashida"/>
        <w:rPr>
          <w:sz w:val="12"/>
          <w:szCs w:val="12"/>
          <w:lang w:val="en-GB"/>
        </w:rPr>
      </w:pPr>
    </w:p>
    <w:p w14:paraId="54E4F966" w14:textId="219B77EF" w:rsidR="007F0D27" w:rsidRDefault="007F0D27" w:rsidP="00922188">
      <w:pPr>
        <w:jc w:val="lowKashida"/>
        <w:rPr>
          <w:lang w:val="en-GB"/>
        </w:rPr>
      </w:pPr>
      <w:r w:rsidRPr="007F0D27">
        <w:rPr>
          <w:lang w:val="en-GB"/>
        </w:rPr>
        <w:t xml:space="preserve">Concerning training in PUs prevention, four-fifths of the nurses didn't undergo any PUs prevention training (80.2%), which aligns with findings from other Iraqi studies, such as in Al-Najaf, where 71.7% had not undergone PUs prevention training </w:t>
      </w:r>
      <w:r w:rsidRPr="007F0D27">
        <w:rPr>
          <w:lang w:val="en-GB"/>
        </w:rPr>
        <w:fldChar w:fldCharType="begin"/>
      </w:r>
      <w:r w:rsidR="00D511E0">
        <w:rPr>
          <w:lang w:val="en-GB"/>
        </w:rPr>
        <w:instrText xml:space="preserve"> ADDIN EN.CITE &lt;EndNote&gt;&lt;Cite&gt;&lt;Author&gt;AL-SAILAwI&lt;/Author&gt;&lt;RecNum&gt;160&lt;/RecNum&gt;&lt;DisplayText&gt;[23]&lt;/DisplayText&gt;&lt;record&gt;&lt;rec-number&gt;160&lt;/rec-number&gt;&lt;foreign-keys&gt;&lt;key app="EN" db-id="v9d9xf5pcrwwpyedasvvavsmafxatwrf2a0t" timestamp="1743122825"&gt;160&lt;/key&gt;&lt;/foreign-keys&gt;&lt;ref-type name="Journal Article"&gt;17&lt;/ref-type&gt;&lt;contributors&gt;&lt;authors&gt;&lt;author&gt;AL-SAILAwI, Ahmed Abdu Al-Hassan&lt;/author&gt;&lt;author&gt;NASSer, Nabeel Basem&lt;/author&gt;&lt;/authors&gt;&lt;/contributors&gt;&lt;titles&gt;&lt;title&gt;Knowledge of Nurses Toward Bed Sores at Intensive Care Unit in Al-Najaf Al-Ashraf Hospitals&lt;/title&gt;&lt;/titles&gt;&lt;dates&gt;&lt;/dates&gt;&lt;urls&gt;&lt;/urls&gt;&lt;/record&gt;&lt;/Cite&gt;&lt;/EndNote&gt;</w:instrText>
      </w:r>
      <w:r w:rsidRPr="007F0D27">
        <w:rPr>
          <w:lang w:val="en-GB"/>
        </w:rPr>
        <w:fldChar w:fldCharType="separate"/>
      </w:r>
      <w:r w:rsidR="00D511E0">
        <w:rPr>
          <w:noProof/>
          <w:lang w:val="en-GB"/>
        </w:rPr>
        <w:t>[23]</w:t>
      </w:r>
      <w:r w:rsidRPr="007F0D27">
        <w:rPr>
          <w:lang w:val="en-GB"/>
        </w:rPr>
        <w:fldChar w:fldCharType="end"/>
      </w:r>
      <w:r w:rsidRPr="007F0D27">
        <w:rPr>
          <w:lang w:val="en-GB"/>
        </w:rPr>
        <w:t xml:space="preserve">. However, the results contrast with international findings—for example, in China, only 33.1% of nurses had not received PU prevention training </w:t>
      </w:r>
      <w:r w:rsidRPr="007F0D27">
        <w:rPr>
          <w:lang w:val="en-GB"/>
        </w:rPr>
        <w:fldChar w:fldCharType="begin"/>
      </w:r>
      <w:r w:rsidR="00D511E0">
        <w:rPr>
          <w:lang w:val="en-GB"/>
        </w:rPr>
        <w:instrText xml:space="preserve"> ADDIN EN.CITE &lt;EndNote&gt;&lt;Cite&gt;&lt;Author&gt;Hu&lt;/Author&gt;&lt;Year&gt;2021&lt;/Year&gt;&lt;RecNum&gt;152&lt;/RecNum&gt;&lt;DisplayText&gt;[13]&lt;/DisplayText&gt;&lt;record&gt;&lt;rec-number&gt;152&lt;/rec-number&gt;&lt;foreign-keys&gt;&lt;key app="EN" db-id="v9d9xf5pcrwwpyedasvvavsmafxatwrf2a0t" timestamp="1742593933"&gt;152&lt;/key&gt;&lt;/foreign-keys&gt;&lt;ref-type name="Journal Article"&gt;17&lt;/ref-type&gt;&lt;contributors&gt;&lt;authors&gt;&lt;author&gt;Hu, Li&lt;/author&gt;&lt;author&gt;Sae-Sia, Wipa&lt;/author&gt;&lt;author&gt;Kitrungrote, Luppana&lt;/author&gt;&lt;/authors&gt;&lt;/contributors&gt;&lt;titles&gt;&lt;title&gt;Intensive care nurses’ knowledge, attitude, and practice of pressure injury prevention in China: A cross-sectional study&lt;/title&gt;&lt;secondary-title&gt;Risk management and healthcare policy&lt;/secondary-title&gt;&lt;/titles&gt;&lt;periodical&gt;&lt;full-title&gt;Risk Management and Healthcare Policy&lt;/full-title&gt;&lt;/periodical&gt;&lt;pages&gt;4257-4267&lt;/pages&gt;&lt;dates&gt;&lt;year&gt;2021&lt;/year&gt;&lt;/dates&gt;&lt;isbn&gt;1179-1594&lt;/isbn&gt;&lt;urls&gt;&lt;/urls&gt;&lt;/record&gt;&lt;/Cite&gt;&lt;/EndNote&gt;</w:instrText>
      </w:r>
      <w:r w:rsidRPr="007F0D27">
        <w:rPr>
          <w:lang w:val="en-GB"/>
        </w:rPr>
        <w:fldChar w:fldCharType="separate"/>
      </w:r>
      <w:r w:rsidR="00D511E0">
        <w:rPr>
          <w:noProof/>
          <w:lang w:val="en-GB"/>
        </w:rPr>
        <w:t>[13]</w:t>
      </w:r>
      <w:r w:rsidRPr="007F0D27">
        <w:rPr>
          <w:lang w:val="en-GB"/>
        </w:rPr>
        <w:fldChar w:fldCharType="end"/>
      </w:r>
      <w:r w:rsidRPr="007F0D27">
        <w:rPr>
          <w:lang w:val="en-GB"/>
        </w:rPr>
        <w:t>.</w:t>
      </w:r>
      <w:r w:rsidR="007842F6">
        <w:rPr>
          <w:lang w:val="en-GB"/>
        </w:rPr>
        <w:t xml:space="preserve"> </w:t>
      </w:r>
    </w:p>
    <w:p w14:paraId="5027CACA" w14:textId="77777777" w:rsidR="007842F6" w:rsidRPr="007842F6" w:rsidRDefault="007842F6" w:rsidP="00922188">
      <w:pPr>
        <w:jc w:val="lowKashida"/>
        <w:rPr>
          <w:sz w:val="12"/>
          <w:szCs w:val="12"/>
          <w:lang w:val="en-GB"/>
        </w:rPr>
      </w:pPr>
    </w:p>
    <w:p w14:paraId="6F40ADFF" w14:textId="4E305359" w:rsidR="007F0D27" w:rsidRDefault="007F0D27" w:rsidP="00922188">
      <w:pPr>
        <w:jc w:val="lowKashida"/>
        <w:rPr>
          <w:b/>
          <w:bCs/>
          <w:lang w:val="en-GB"/>
        </w:rPr>
      </w:pPr>
      <w:r w:rsidRPr="007F0D27">
        <w:rPr>
          <w:b/>
          <w:bCs/>
          <w:lang w:val="en-GB"/>
        </w:rPr>
        <w:t>Knowledge of the Studied Sample Regarding PUs:</w:t>
      </w:r>
      <w:r w:rsidR="007842F6">
        <w:rPr>
          <w:b/>
          <w:bCs/>
          <w:lang w:val="en-GB"/>
        </w:rPr>
        <w:t xml:space="preserve"> </w:t>
      </w:r>
    </w:p>
    <w:p w14:paraId="57FADE55" w14:textId="77777777" w:rsidR="007842F6" w:rsidRPr="007842F6" w:rsidRDefault="007842F6" w:rsidP="00922188">
      <w:pPr>
        <w:jc w:val="lowKashida"/>
        <w:rPr>
          <w:b/>
          <w:bCs/>
          <w:sz w:val="8"/>
          <w:szCs w:val="8"/>
          <w:lang w:val="en-GB"/>
        </w:rPr>
      </w:pPr>
    </w:p>
    <w:p w14:paraId="1F5FF7B7" w14:textId="6AEC7217" w:rsidR="007F0D27" w:rsidRPr="007F0D27" w:rsidRDefault="007F0D27" w:rsidP="00922188">
      <w:pPr>
        <w:jc w:val="lowKashida"/>
        <w:rPr>
          <w:lang w:val="en-GB"/>
        </w:rPr>
      </w:pPr>
      <w:r w:rsidRPr="007F0D27">
        <w:rPr>
          <w:lang w:val="en-GB"/>
        </w:rPr>
        <w:t xml:space="preserve">The majority of reviewed literature mostly shows an unsatisfactory level of knowledge in PU prevention among nurses; an Iranian study reported a mean knowledge score of 44% </w:t>
      </w:r>
      <w:r w:rsidRPr="007F0D27">
        <w:rPr>
          <w:lang w:val="en-GB"/>
        </w:rPr>
        <w:fldChar w:fldCharType="begin"/>
      </w:r>
      <w:r w:rsidR="00D511E0">
        <w:rPr>
          <w:lang w:val="en-GB"/>
        </w:rPr>
        <w:instrText xml:space="preserve"> ADDIN EN.CITE &lt;EndNote&gt;&lt;Cite&gt;&lt;Author&gt;Tirgari&lt;/Author&gt;&lt;Year&gt;2018&lt;/Year&gt;&lt;RecNum&gt;18&lt;/RecNum&gt;&lt;DisplayText&gt;[24]&lt;/DisplayText&gt;&lt;record&gt;&lt;rec-number&gt;18&lt;/rec-number&gt;&lt;foreign-keys&gt;&lt;key app="EN" db-id="5wzwapzxstvzzve9wraxtaa855ff2tv0z9fx" timestamp="1745607326"&gt;18&lt;/key&gt;&lt;/foreign-keys&gt;&lt;ref-type name="Journal Article"&gt;17&lt;/ref-type&gt;&lt;contributors&gt;&lt;authors&gt;&lt;author&gt;Tirgari, Batool&lt;/author&gt;&lt;author&gt;Mirshekari, Leili&lt;/author&gt;&lt;author&gt;Forouzi, Mansooreh Azzizadeh&lt;/author&gt;&lt;/authors&gt;&lt;/contributors&gt;&lt;titles&gt;&lt;title&gt;Pressure injury prevention: knowledge and attitudes of Iranian intensive care nurses&lt;/title&gt;&lt;secondary-title&gt;Advances in skin &amp;amp; wound care&lt;/secondary-title&gt;&lt;/titles&gt;&lt;periodical&gt;&lt;full-title&gt;Advances in skin &amp;amp; wound care&lt;/full-title&gt;&lt;/periodical&gt;&lt;pages&gt;1-8&lt;/pages&gt;&lt;volume&gt;31&lt;/volume&gt;&lt;number&gt;4&lt;/number&gt;&lt;dates&gt;&lt;year&gt;2018&lt;/year&gt;&lt;/dates&gt;&lt;isbn&gt;1527-7941&lt;/isbn&gt;&lt;urls&gt;&lt;/urls&gt;&lt;/record&gt;&lt;/Cite&gt;&lt;/EndNote&gt;</w:instrText>
      </w:r>
      <w:r w:rsidRPr="007F0D27">
        <w:rPr>
          <w:lang w:val="en-GB"/>
        </w:rPr>
        <w:fldChar w:fldCharType="separate"/>
      </w:r>
      <w:r w:rsidR="00D511E0">
        <w:rPr>
          <w:noProof/>
          <w:lang w:val="en-GB"/>
        </w:rPr>
        <w:t>[24]</w:t>
      </w:r>
      <w:r w:rsidRPr="007F0D27">
        <w:rPr>
          <w:lang w:val="en-GB"/>
        </w:rPr>
        <w:fldChar w:fldCharType="end"/>
      </w:r>
      <w:r w:rsidRPr="007F0D27">
        <w:rPr>
          <w:lang w:val="en-GB"/>
        </w:rPr>
        <w:t xml:space="preserve">, and studies in Belgium and the UK showed similar findings with mean scores of 49.7% and 47.1%, respectively </w:t>
      </w:r>
      <w:r w:rsidRPr="007F0D27">
        <w:rPr>
          <w:lang w:val="en-GB"/>
        </w:rPr>
        <w:fldChar w:fldCharType="begin"/>
      </w:r>
      <w:r w:rsidR="00D511E0">
        <w:rPr>
          <w:lang w:val="en-GB"/>
        </w:rPr>
        <w:instrText xml:space="preserve"> ADDIN EN.CITE &lt;EndNote&gt;&lt;Cite&gt;&lt;Author&gt;Beeckman&lt;/Author&gt;&lt;Year&gt;2011&lt;/Year&gt;&lt;RecNum&gt;19&lt;/RecNum&gt;&lt;DisplayText&gt;[20]&lt;/DisplayText&gt;&lt;record&gt;&lt;rec-number&gt;19&lt;/rec-number&gt;&lt;foreign-keys&gt;&lt;key app="EN" db-id="5wzwapzxstvzzve9wraxtaa855ff2tv0z9fx" timestamp="1745607326"&gt;19&lt;/key&gt;&lt;/foreign-keys&gt;&lt;ref-type name="Journal Article"&gt;17&lt;/ref-type&gt;&lt;contributors&gt;&lt;authors&gt;&lt;author&gt;Beeckman, Dimitri&lt;/author&gt;&lt;author&gt;Defloor, Tom&lt;/author&gt;&lt;author&gt;Schoonhoven, Lisette&lt;/author&gt;&lt;author&gt;Vanderwee, Katrien&lt;/author&gt;&lt;/authors&gt;&lt;/contributors&gt;&lt;titles&gt;&lt;title&gt;Knowledge and attitudes of nurses on pressure ulcer prevention: a cross‐sectional multicenter study in Belgian hospitals&lt;/title&gt;&lt;secondary-title&gt;Worldviews on Evidence‐Based Nursing&lt;/secondary-title&gt;&lt;/titles&gt;&lt;periodical&gt;&lt;full-title&gt;Worldviews on Evidence‐Based Nursing&lt;/full-title&gt;&lt;/periodical&gt;&lt;pages&gt;166-176&lt;/pages&gt;&lt;volume&gt;8&lt;/volume&gt;&lt;number&gt;3&lt;/number&gt;&lt;dates&gt;&lt;year&gt;2011&lt;/year&gt;&lt;/dates&gt;&lt;isbn&gt;1545-102X&lt;/isbn&gt;&lt;urls&gt;&lt;/urls&gt;&lt;/record&gt;&lt;/Cite&gt;&lt;/EndNote&gt;</w:instrText>
      </w:r>
      <w:r w:rsidRPr="007F0D27">
        <w:rPr>
          <w:lang w:val="en-GB"/>
        </w:rPr>
        <w:fldChar w:fldCharType="separate"/>
      </w:r>
      <w:r w:rsidR="00D511E0">
        <w:rPr>
          <w:noProof/>
          <w:lang w:val="en-GB"/>
        </w:rPr>
        <w:t>[20]</w:t>
      </w:r>
      <w:r w:rsidRPr="007F0D27">
        <w:rPr>
          <w:lang w:val="en-GB"/>
        </w:rPr>
        <w:fldChar w:fldCharType="end"/>
      </w:r>
      <w:r w:rsidRPr="007F0D27">
        <w:rPr>
          <w:lang w:val="en-GB"/>
        </w:rPr>
        <w:t xml:space="preserve"> </w:t>
      </w:r>
      <w:r w:rsidRPr="007F0D27">
        <w:rPr>
          <w:lang w:val="en-GB"/>
        </w:rPr>
        <w:fldChar w:fldCharType="begin"/>
      </w:r>
      <w:r w:rsidR="00D511E0">
        <w:rPr>
          <w:lang w:val="en-GB"/>
        </w:rPr>
        <w:instrText xml:space="preserve"> ADDIN EN.CITE &lt;EndNote&gt;&lt;Cite&gt;&lt;Author&gt;Liu&lt;/Author&gt;&lt;Year&gt;2023&lt;/Year&gt;&lt;RecNum&gt;16&lt;/RecNum&gt;&lt;DisplayText&gt;[21]&lt;/DisplayText&gt;&lt;record&gt;&lt;rec-number&gt;16&lt;/rec-number&gt;&lt;foreign-keys&gt;&lt;key app="EN" db-id="5wzwapzxstvzzve9wraxtaa855ff2tv0z9fx" timestamp="1745607325"&gt;16&lt;/key&gt;&lt;/foreign-keys&gt;&lt;ref-type name="Journal Article"&gt;17&lt;/ref-type&gt;&lt;contributors&gt;&lt;authors&gt;&lt;author&gt;Liu, Liang Q&lt;/author&gt;&lt;author&gt;Kelly, Jacinta&lt;/author&gt;&lt;author&gt;Di Cesare, Mariachiara&lt;/author&gt;&lt;author&gt;Allan, Helen T&lt;/author&gt;&lt;author&gt;Traynor, Michael&lt;/author&gt;&lt;/authors&gt;&lt;/contributors&gt;&lt;titles&gt;&lt;title&gt;The knowledge and attitudes regarding pressure ulcer prevention among healthcare support workers in the UK: a cross-sectional study&lt;/title&gt;&lt;secondary-title&gt;Journal of tissue viability&lt;/secondary-title&gt;&lt;/titles&gt;&lt;periodical&gt;&lt;full-title&gt;Journal of tissue viability&lt;/full-title&gt;&lt;/periodical&gt;&lt;pages&gt;130-135&lt;/pages&gt;&lt;volume&gt;32&lt;/volume&gt;&lt;number&gt;1&lt;/number&gt;&lt;dates&gt;&lt;year&gt;2023&lt;/year&gt;&lt;/dates&gt;&lt;isbn&gt;0965-206X&lt;/isbn&gt;&lt;urls&gt;&lt;/urls&gt;&lt;/record&gt;&lt;/Cite&gt;&lt;/EndNote&gt;</w:instrText>
      </w:r>
      <w:r w:rsidRPr="007F0D27">
        <w:rPr>
          <w:lang w:val="en-GB"/>
        </w:rPr>
        <w:fldChar w:fldCharType="separate"/>
      </w:r>
      <w:r w:rsidR="00D511E0">
        <w:rPr>
          <w:noProof/>
          <w:lang w:val="en-GB"/>
        </w:rPr>
        <w:t>[21]</w:t>
      </w:r>
      <w:r w:rsidRPr="007F0D27">
        <w:rPr>
          <w:lang w:val="en-GB"/>
        </w:rPr>
        <w:fldChar w:fldCharType="end"/>
      </w:r>
      <w:r w:rsidRPr="007F0D27">
        <w:rPr>
          <w:lang w:val="en-GB"/>
        </w:rPr>
        <w:t>. These results are consistent with the current study’s finding of a 48.3% mean knowledge score.</w:t>
      </w:r>
      <w:r w:rsidR="007842F6">
        <w:rPr>
          <w:lang w:val="en-GB"/>
        </w:rPr>
        <w:t xml:space="preserve"> </w:t>
      </w:r>
    </w:p>
    <w:p w14:paraId="3FAEE67F" w14:textId="0A5C3B21" w:rsidR="007F0D27" w:rsidRPr="007F0D27" w:rsidRDefault="007F0D27" w:rsidP="00922188">
      <w:pPr>
        <w:jc w:val="lowKashida"/>
        <w:rPr>
          <w:lang w:val="en-GB"/>
        </w:rPr>
      </w:pPr>
      <w:r w:rsidRPr="007F0D27">
        <w:rPr>
          <w:lang w:val="en-GB"/>
        </w:rPr>
        <w:t xml:space="preserve">Additionally, studies conducted in Iraq showed a lower level of knowledge toward PUs prevention, such as a study in Al-Basra, and Al-Najaf. </w:t>
      </w:r>
      <w:r w:rsidRPr="007F0D27">
        <w:rPr>
          <w:lang w:val="en-GB"/>
        </w:rPr>
        <w:fldChar w:fldCharType="begin"/>
      </w:r>
      <w:r w:rsidR="00D511E0">
        <w:rPr>
          <w:lang w:val="en-GB"/>
        </w:rPr>
        <w:instrText xml:space="preserve"> ADDIN EN.CITE &lt;EndNote&gt;&lt;Cite&gt;&lt;Author&gt;Hafedh Ahmed&lt;/Author&gt;&lt;Year&gt;2024&lt;/Year&gt;&lt;RecNum&gt;17&lt;/RecNum&gt;&lt;DisplayText&gt;[18, 23]&lt;/DisplayText&gt;&lt;record&gt;&lt;rec-number&gt;17&lt;/rec-number&gt;&lt;foreign-keys&gt;&lt;key app="EN" db-id="5wzwapzxstvzzve9wraxtaa855ff2tv0z9fx" timestamp="1745607326"&gt;17&lt;/key&gt;&lt;/foreign-keys&gt;&lt;ref-type name="Journal Article"&gt;17&lt;/ref-type&gt;&lt;contributors&gt;&lt;authors&gt;&lt;author&gt;Hafedh Ahmed, Sukaina&lt;/author&gt;&lt;author&gt;Salman Khudhair, Abdul Kareem&lt;/author&gt;&lt;author&gt;Haghani, Shima&lt;/author&gt;&lt;author&gt;Najafi Ghezeljeh, Tahereh&lt;/author&gt;&lt;/authors&gt;&lt;/contributors&gt;&lt;titles&gt;&lt;title&gt;Knowledge, Attitude, and Practice of Iraqi Intensive Care Nursing Staff Regarding Pressure Ulcer Prevention&lt;/title&gt;&lt;secondary-title&gt;Journal of Client-Centered Nursing Care&lt;/secondary-title&gt;&lt;/titles&gt;&lt;periodical&gt;&lt;full-title&gt;Journal of Client-Centered Nursing Care&lt;/full-title&gt;&lt;/periodical&gt;&lt;pages&gt;91-100&lt;/pages&gt;&lt;volume&gt;10&lt;/volume&gt;&lt;number&gt;2&lt;/number&gt;&lt;dates&gt;&lt;year&gt;2024&lt;/year&gt;&lt;/dates&gt;&lt;urls&gt;&lt;/urls&gt;&lt;/record&gt;&lt;/Cite&gt;&lt;Cite&gt;&lt;Author&gt;AL-SAILAwI&lt;/Author&gt;&lt;RecNum&gt;160&lt;/RecNum&gt;&lt;record&gt;&lt;rec-number&gt;160&lt;/rec-number&gt;&lt;foreign-keys&gt;&lt;key app="EN" db-id="v9d9xf5pcrwwpyedasvvavsmafxatwrf2a0t" timestamp="1743122825"&gt;160&lt;/key&gt;&lt;/foreign-keys&gt;&lt;ref-type name="Journal Article"&gt;17&lt;/ref-type&gt;&lt;contributors&gt;&lt;authors&gt;&lt;author&gt;AL-SAILAwI, Ahmed Abdu Al-Hassan&lt;/author&gt;&lt;author&gt;NASSer, Nabeel Basem&lt;/author&gt;&lt;/authors&gt;&lt;/contributors&gt;&lt;titles&gt;&lt;title&gt;Knowledge of Nurses Toward Bed Sores at Intensive Care Unit in Al-Najaf Al-Ashraf Hospitals&lt;/title&gt;&lt;/titles&gt;&lt;dates&gt;&lt;/dates&gt;&lt;urls&gt;&lt;/urls&gt;&lt;/record&gt;&lt;/Cite&gt;&lt;/EndNote&gt;</w:instrText>
      </w:r>
      <w:r w:rsidRPr="007F0D27">
        <w:rPr>
          <w:lang w:val="en-GB"/>
        </w:rPr>
        <w:fldChar w:fldCharType="separate"/>
      </w:r>
      <w:r w:rsidR="00D511E0">
        <w:rPr>
          <w:noProof/>
          <w:lang w:val="en-GB"/>
        </w:rPr>
        <w:t>[18, 23]</w:t>
      </w:r>
      <w:r w:rsidRPr="007F0D27">
        <w:rPr>
          <w:lang w:val="en-GB"/>
        </w:rPr>
        <w:fldChar w:fldCharType="end"/>
      </w:r>
      <w:proofErr w:type="gramStart"/>
      <w:r w:rsidRPr="007F0D27">
        <w:rPr>
          <w:lang w:val="en-GB"/>
        </w:rPr>
        <w:t>.</w:t>
      </w:r>
      <w:proofErr w:type="gramEnd"/>
      <w:r w:rsidRPr="007F0D27">
        <w:rPr>
          <w:lang w:val="en-GB"/>
        </w:rPr>
        <w:t xml:space="preserve"> These lower results might be attributed to the use of the PUKAT 1.0 tool, which is an older version for evaluating knowledge. However, the findings are still considered consistent with those of the current study</w:t>
      </w:r>
      <w:r w:rsidR="007842F6">
        <w:rPr>
          <w:lang w:val="en-GB"/>
        </w:rPr>
        <w:t xml:space="preserve">. </w:t>
      </w:r>
    </w:p>
    <w:p w14:paraId="4C368387" w14:textId="77777777" w:rsidR="007842F6" w:rsidRPr="007842F6" w:rsidRDefault="007842F6" w:rsidP="00922188">
      <w:pPr>
        <w:jc w:val="lowKashida"/>
        <w:rPr>
          <w:sz w:val="12"/>
          <w:szCs w:val="12"/>
          <w:lang w:val="en-GB"/>
        </w:rPr>
      </w:pPr>
    </w:p>
    <w:p w14:paraId="33CD66C3" w14:textId="5F5EA03F" w:rsidR="007F0D27" w:rsidRPr="007F0D27" w:rsidRDefault="007F0D27" w:rsidP="00922188">
      <w:pPr>
        <w:jc w:val="lowKashida"/>
      </w:pPr>
      <w:r w:rsidRPr="007F0D27">
        <w:rPr>
          <w:lang w:val="en-GB"/>
        </w:rPr>
        <w:t xml:space="preserve">In contrast, some other studies conducted in Iraq showed higher levels of knowledge among nurses, such as a study in Mosul </w:t>
      </w:r>
      <w:r w:rsidRPr="007F0D27">
        <w:rPr>
          <w:lang w:val="en-GB"/>
        </w:rPr>
        <w:fldChar w:fldCharType="begin"/>
      </w:r>
      <w:r w:rsidR="00D511E0">
        <w:rPr>
          <w:lang w:val="en-GB"/>
        </w:rPr>
        <w:instrText xml:space="preserve"> ADDIN EN.CITE &lt;EndNote&gt;&lt;Cite&gt;&lt;Author&gt;Abdullah&lt;/Author&gt;&lt;Year&gt;2009&lt;/Year&gt;&lt;RecNum&gt;162&lt;/RecNum&gt;&lt;DisplayText&gt;[25]&lt;/DisplayText&gt;&lt;record&gt;&lt;rec-number&gt;162&lt;/rec-number&gt;&lt;foreign-keys&gt;&lt;key app="EN" db-id="v9d9xf5pcrwwpyedasvvavsmafxatwrf2a0t" timestamp="1743164199"&gt;162&lt;/key&gt;&lt;/foreign-keys&gt;&lt;ref-type name="Journal Article"&gt;17&lt;/ref-type&gt;&lt;contributors&gt;&lt;authors&gt;&lt;author&gt;Abdullah, Rezkar Khalil&lt;/author&gt;&lt;/authors&gt;&lt;/contributors&gt;&lt;titles&gt;&lt;title&gt;Assessment of Nurse&amp;apos;s Knowledge, Attitudes and Practice Towards Pressure Ulcer&lt;/title&gt;&lt;secondary-title&gt;Mosul Teaching Hospitals Study&lt;/secondary-title&gt;&lt;/titles&gt;&lt;periodical&gt;&lt;full-title&gt;Mosul Teaching Hospitals Study&lt;/full-title&gt;&lt;/periodical&gt;&lt;pages&gt;N/A&lt;/pages&gt;&lt;number&gt;N/A&lt;/number&gt;&lt;dates&gt;&lt;year&gt;2009&lt;/year&gt;&lt;/dates&gt;&lt;urls&gt;&lt;related-urls&gt;&lt;url&gt;N/A&lt;/url&gt;&lt;/related-urls&gt;&lt;/urls&gt;&lt;/record&gt;&lt;/Cite&gt;&lt;/EndNote&gt;</w:instrText>
      </w:r>
      <w:r w:rsidRPr="007F0D27">
        <w:rPr>
          <w:lang w:val="en-GB"/>
        </w:rPr>
        <w:fldChar w:fldCharType="separate"/>
      </w:r>
      <w:r w:rsidR="00D511E0">
        <w:rPr>
          <w:noProof/>
          <w:lang w:val="en-GB"/>
        </w:rPr>
        <w:t>[25]</w:t>
      </w:r>
      <w:r w:rsidRPr="007F0D27">
        <w:rPr>
          <w:lang w:val="en-GB"/>
        </w:rPr>
        <w:fldChar w:fldCharType="end"/>
      </w:r>
      <w:r w:rsidRPr="007F0D27">
        <w:rPr>
          <w:lang w:val="en-GB"/>
        </w:rPr>
        <w:t xml:space="preserve">, and </w:t>
      </w:r>
      <w:proofErr w:type="spellStart"/>
      <w:r w:rsidRPr="007F0D27">
        <w:rPr>
          <w:lang w:val="en-GB"/>
        </w:rPr>
        <w:t>Duhok</w:t>
      </w:r>
      <w:proofErr w:type="spellEnd"/>
      <w:r w:rsidRPr="007F0D27">
        <w:rPr>
          <w:lang w:val="en-GB"/>
        </w:rPr>
        <w:t xml:space="preserve">/Kurdistan </w:t>
      </w:r>
      <w:r w:rsidRPr="007F0D27">
        <w:rPr>
          <w:lang w:val="en-GB"/>
        </w:rPr>
        <w:fldChar w:fldCharType="begin"/>
      </w:r>
      <w:r w:rsidR="00D511E0">
        <w:rPr>
          <w:lang w:val="en-GB"/>
        </w:rPr>
        <w:instrText xml:space="preserve"> ADDIN EN.CITE &lt;EndNote&gt;&lt;Cite&gt;&lt;Author&gt;AHMED&lt;/Author&gt;&lt;Year&gt;2023&lt;/Year&gt;&lt;RecNum&gt;163&lt;/RecNum&gt;&lt;DisplayText&gt;[26]&lt;/DisplayText&gt;&lt;record&gt;&lt;rec-number&gt;163&lt;/rec-number&gt;&lt;foreign-keys&gt;&lt;key app="EN" db-id="v9d9xf5pcrwwpyedasvvavsmafxatwrf2a0t" timestamp="1743165421"&gt;163&lt;/key&gt;&lt;/foreign-keys&gt;&lt;ref-type name="Journal Article"&gt;17&lt;/ref-type&gt;&lt;contributors&gt;&lt;authors&gt;&lt;author&gt;AHMED, SRUD MANAF&lt;/author&gt;&lt;author&gt;TAHIR, ARAZOO ISSA&lt;/author&gt;&lt;author&gt;AL-BANNA, DARA ABDULLAH&lt;/author&gt;&lt;author&gt;SALIH, JIHAN FAKHRI&lt;/author&gt;&lt;/authors&gt;&lt;/contributors&gt;&lt;titles&gt;&lt;title&gt;NURSES, KNOWLEDGE AND PRACTICE TOWARDS PRESSURE ULCER PREVENTION IN GOVERNMENTAL HOSPITALS IN AKRE DISTRICT, KURDISTAN REGION OF IRAQ&lt;/title&gt;&lt;secondary-title&gt;Journal of Duhok University&lt;/secondary-title&gt;&lt;/titles&gt;&lt;periodical&gt;&lt;full-title&gt;Journal of Duhok University&lt;/full-title&gt;&lt;/periodical&gt;&lt;pages&gt;356-364&lt;/pages&gt;&lt;volume&gt;26&lt;/volume&gt;&lt;number&gt;1&lt;/number&gt;&lt;dates&gt;&lt;year&gt;2023&lt;/year&gt;&lt;/dates&gt;&lt;isbn&gt;2521-4861&lt;/isbn&gt;&lt;urls&gt;&lt;/urls&gt;&lt;/record&gt;&lt;/Cite&gt;&lt;/EndNote&gt;</w:instrText>
      </w:r>
      <w:r w:rsidRPr="007F0D27">
        <w:rPr>
          <w:lang w:val="en-GB"/>
        </w:rPr>
        <w:fldChar w:fldCharType="separate"/>
      </w:r>
      <w:r w:rsidR="00D511E0">
        <w:rPr>
          <w:noProof/>
          <w:lang w:val="en-GB"/>
        </w:rPr>
        <w:t>[26]</w:t>
      </w:r>
      <w:r w:rsidRPr="007F0D27">
        <w:rPr>
          <w:lang w:val="en-GB"/>
        </w:rPr>
        <w:fldChar w:fldCharType="end"/>
      </w:r>
      <w:r w:rsidRPr="007F0D27">
        <w:rPr>
          <w:lang w:val="en-GB"/>
        </w:rPr>
        <w:t xml:space="preserve">. This advantage could be due to the usage of a specially made tool for evaluation by the researchers themselves. </w:t>
      </w:r>
    </w:p>
    <w:p w14:paraId="31B68B76" w14:textId="77777777" w:rsidR="007842F6" w:rsidRPr="007842F6" w:rsidRDefault="007842F6" w:rsidP="00922188">
      <w:pPr>
        <w:jc w:val="lowKashida"/>
        <w:rPr>
          <w:sz w:val="12"/>
          <w:szCs w:val="12"/>
          <w:lang w:val="en-GB"/>
        </w:rPr>
      </w:pPr>
    </w:p>
    <w:p w14:paraId="69EC0B66" w14:textId="43110276" w:rsidR="007F0D27" w:rsidRPr="007F0D27" w:rsidRDefault="007F0D27" w:rsidP="00922188">
      <w:pPr>
        <w:jc w:val="lowKashida"/>
        <w:rPr>
          <w:lang w:val="en-GB"/>
        </w:rPr>
      </w:pPr>
      <w:r w:rsidRPr="007F0D27">
        <w:rPr>
          <w:lang w:val="en-GB"/>
        </w:rPr>
        <w:t>In this study, the low level of knowledge among nurses regarding PU can be attributed to the lack of in-service training programs. This study revealed that the vast majority of the nurses (80.2%, n=202) had not participated in any training program regarding PUs prevention. Additionally, this result may be influenced by the fact that most participants were newly employed staff with 1–5 years of experience (57.1%, n=144).</w:t>
      </w:r>
      <w:r w:rsidR="007842F6">
        <w:rPr>
          <w:lang w:val="en-GB"/>
        </w:rPr>
        <w:t xml:space="preserve"> </w:t>
      </w:r>
    </w:p>
    <w:p w14:paraId="208466EF" w14:textId="77777777" w:rsidR="007842F6" w:rsidRPr="007842F6" w:rsidRDefault="007842F6" w:rsidP="00922188">
      <w:pPr>
        <w:jc w:val="lowKashida"/>
        <w:rPr>
          <w:sz w:val="12"/>
          <w:szCs w:val="12"/>
          <w:lang w:val="en-GB"/>
        </w:rPr>
      </w:pPr>
    </w:p>
    <w:p w14:paraId="1F7E299D" w14:textId="126D9992" w:rsidR="007F0D27" w:rsidRDefault="007F0D27" w:rsidP="00922188">
      <w:pPr>
        <w:jc w:val="lowKashida"/>
        <w:rPr>
          <w:lang w:val="en-GB"/>
        </w:rPr>
      </w:pPr>
      <w:r w:rsidRPr="007F0D27">
        <w:rPr>
          <w:lang w:val="en-GB"/>
        </w:rPr>
        <w:t>Nurses’ busy schedules may also pose a barrier to their participation in training programs. Moreover, available training workshops often emphasize the management and treatment of existing pressure ulcers rather than focusing on their prevention.</w:t>
      </w:r>
      <w:r w:rsidR="007842F6">
        <w:rPr>
          <w:lang w:val="en-GB"/>
        </w:rPr>
        <w:t xml:space="preserve"> </w:t>
      </w:r>
    </w:p>
    <w:p w14:paraId="04C9E38B" w14:textId="502AEF03" w:rsidR="00B44A90" w:rsidRPr="007842F6" w:rsidRDefault="00B44A90" w:rsidP="00922188">
      <w:pPr>
        <w:jc w:val="lowKashida"/>
        <w:rPr>
          <w:sz w:val="12"/>
          <w:szCs w:val="12"/>
          <w:lang w:val="en-GB"/>
        </w:rPr>
      </w:pPr>
    </w:p>
    <w:p w14:paraId="460F328B" w14:textId="3968239B" w:rsidR="007F0D27" w:rsidRDefault="007F0D27" w:rsidP="00922188">
      <w:pPr>
        <w:jc w:val="lowKashida"/>
        <w:rPr>
          <w:b/>
          <w:bCs/>
          <w:lang w:val="en-GB"/>
        </w:rPr>
      </w:pPr>
      <w:r w:rsidRPr="007F0D27">
        <w:rPr>
          <w:b/>
          <w:bCs/>
          <w:lang w:val="en-GB"/>
        </w:rPr>
        <w:t xml:space="preserve">Knowledge of Nurses </w:t>
      </w:r>
      <w:proofErr w:type="gramStart"/>
      <w:r w:rsidRPr="007F0D27">
        <w:rPr>
          <w:b/>
          <w:bCs/>
          <w:lang w:val="en-GB"/>
        </w:rPr>
        <w:t>About</w:t>
      </w:r>
      <w:proofErr w:type="gramEnd"/>
      <w:r w:rsidRPr="007F0D27">
        <w:rPr>
          <w:b/>
          <w:bCs/>
          <w:lang w:val="en-GB"/>
        </w:rPr>
        <w:t xml:space="preserve"> Aetiology and Development of PUs:</w:t>
      </w:r>
      <w:r w:rsidR="007842F6">
        <w:rPr>
          <w:b/>
          <w:bCs/>
          <w:lang w:val="en-GB"/>
        </w:rPr>
        <w:t xml:space="preserve"> </w:t>
      </w:r>
    </w:p>
    <w:p w14:paraId="7E2054F4" w14:textId="77777777" w:rsidR="007842F6" w:rsidRPr="007842F6" w:rsidRDefault="007842F6" w:rsidP="00922188">
      <w:pPr>
        <w:jc w:val="lowKashida"/>
        <w:rPr>
          <w:b/>
          <w:bCs/>
          <w:sz w:val="8"/>
          <w:szCs w:val="8"/>
          <w:lang w:val="en-GB"/>
        </w:rPr>
      </w:pPr>
    </w:p>
    <w:p w14:paraId="5012D56A" w14:textId="39BD32BB" w:rsidR="007F0D27" w:rsidRPr="007F0D27" w:rsidRDefault="007F0D27" w:rsidP="00922188">
      <w:pPr>
        <w:jc w:val="lowKashida"/>
        <w:rPr>
          <w:lang w:val="en-GB"/>
        </w:rPr>
      </w:pPr>
      <w:r w:rsidRPr="007F0D27">
        <w:rPr>
          <w:lang w:val="en-GB"/>
        </w:rPr>
        <w:t xml:space="preserve">The current study showed that nurses' knowledge about the 'aetiology and development of PUs' was low (54.8%), which is consistent with a study in China (50.90%) </w:t>
      </w:r>
      <w:r w:rsidRPr="007F0D27">
        <w:rPr>
          <w:lang w:val="en-GB"/>
        </w:rPr>
        <w:fldChar w:fldCharType="begin"/>
      </w:r>
      <w:r w:rsidR="00D511E0">
        <w:rPr>
          <w:lang w:val="en-GB"/>
        </w:rPr>
        <w:instrText xml:space="preserve"> ADDIN EN.CITE &lt;EndNote&gt;&lt;Cite&gt;&lt;Author&gt;Hu&lt;/Author&gt;&lt;Year&gt;2021&lt;/Year&gt;&lt;RecNum&gt;152&lt;/RecNum&gt;&lt;DisplayText&gt;[13]&lt;/DisplayText&gt;&lt;record&gt;&lt;rec-number&gt;152&lt;/rec-number&gt;&lt;foreign-keys&gt;&lt;key app="EN" db-id="v9d9xf5pcrwwpyedasvvavsmafxatwrf2a0t" timestamp="1742593933"&gt;152&lt;/key&gt;&lt;/foreign-keys&gt;&lt;ref-type name="Journal Article"&gt;17&lt;/ref-type&gt;&lt;contributors&gt;&lt;authors&gt;&lt;author&gt;Hu, Li&lt;/author&gt;&lt;author&gt;Sae-Sia, Wipa&lt;/author&gt;&lt;author&gt;Kitrungrote, Luppana&lt;/author&gt;&lt;/authors&gt;&lt;/contributors&gt;&lt;titles&gt;&lt;title&gt;Intensive care nurses’ knowledge, attitude, and practice of pressure injury prevention in China: A cross-sectional study&lt;/title&gt;&lt;secondary-title&gt;Risk management and healthcare policy&lt;/secondary-title&gt;&lt;/titles&gt;&lt;periodical&gt;&lt;full-title&gt;Risk Management and Healthcare Policy&lt;/full-title&gt;&lt;/periodical&gt;&lt;pages&gt;4257-4267&lt;/pages&gt;&lt;dates&gt;&lt;year&gt;2021&lt;/year&gt;&lt;/dates&gt;&lt;isbn&gt;1179-1594&lt;/isbn&gt;&lt;urls&gt;&lt;/urls&gt;&lt;/record&gt;&lt;/Cite&gt;&lt;/EndNote&gt;</w:instrText>
      </w:r>
      <w:r w:rsidRPr="007F0D27">
        <w:rPr>
          <w:lang w:val="en-GB"/>
        </w:rPr>
        <w:fldChar w:fldCharType="separate"/>
      </w:r>
      <w:r w:rsidR="00D511E0">
        <w:rPr>
          <w:noProof/>
          <w:lang w:val="en-GB"/>
        </w:rPr>
        <w:t>[13]</w:t>
      </w:r>
      <w:r w:rsidRPr="007F0D27">
        <w:rPr>
          <w:lang w:val="en-GB"/>
        </w:rPr>
        <w:fldChar w:fldCharType="end"/>
      </w:r>
      <w:r w:rsidRPr="007F0D27">
        <w:rPr>
          <w:lang w:val="en-GB"/>
        </w:rPr>
        <w:t xml:space="preserve">, a study in Iran </w:t>
      </w:r>
      <w:r>
        <w:rPr>
          <w:lang w:val="en-GB"/>
        </w:rPr>
        <w:t>(3</w:t>
      </w:r>
      <w:r w:rsidRPr="007F0D27">
        <w:rPr>
          <w:lang w:val="en-GB"/>
        </w:rPr>
        <w:t xml:space="preserve">2.67%), and KSA at Hail hospitals </w:t>
      </w:r>
      <w:r>
        <w:rPr>
          <w:lang w:val="en-GB"/>
        </w:rPr>
        <w:t>(3</w:t>
      </w:r>
      <w:r w:rsidRPr="007F0D27">
        <w:rPr>
          <w:lang w:val="en-GB"/>
        </w:rPr>
        <w:t xml:space="preserve">6.10%)  </w:t>
      </w:r>
      <w:r w:rsidRPr="007F0D27">
        <w:rPr>
          <w:lang w:val="en-GB"/>
        </w:rPr>
        <w:fldChar w:fldCharType="begin"/>
      </w:r>
      <w:r w:rsidR="00D511E0">
        <w:rPr>
          <w:lang w:val="en-GB"/>
        </w:rPr>
        <w:instrText xml:space="preserve"> ADDIN EN.CITE &lt;EndNote&gt;&lt;Cite&gt;&lt;Author&gt;Sallam&lt;/Author&gt;&lt;Year&gt;2020&lt;/Year&gt;&lt;RecNum&gt;153&lt;/RecNum&gt;&lt;DisplayText&gt;[27]&lt;/DisplayText&gt;&lt;record&gt;&lt;rec-number&gt;153&lt;/rec-number&gt;&lt;foreign-keys&gt;&lt;key app="EN" db-id="v9d9xf5pcrwwpyedasvvavsmafxatwrf2a0t" timestamp="1742595416"&gt;153&lt;/key&gt;&lt;/foreign-keys&gt;&lt;ref-type name="Journal Article"&gt;17&lt;/ref-type&gt;&lt;contributors&gt;&lt;authors&gt;&lt;author&gt;Sallam, SAEG&lt;/author&gt;&lt;author&gt;Dando, Lea L&lt;/author&gt;&lt;author&gt;Velitario, Anamarie M&lt;/author&gt;&lt;author&gt;Pardinas, Anna Liza A&lt;/author&gt;&lt;author&gt;Dizon, Mildred L&lt;/author&gt;&lt;author&gt;Alcantara, Jerold C&lt;/author&gt;&lt;/authors&gt;&lt;/contributors&gt;&lt;titles&gt;&lt;title&gt;Nurses’ knowledge to pressure ulcer prevention at Hail hospitals in Saudi Arabia: A cross-sectional study&lt;/title&gt;&lt;secondary-title&gt;Medical Science&lt;/secondary-title&gt;&lt;/titles&gt;&lt;periodical&gt;&lt;full-title&gt;Medical Science&lt;/full-title&gt;&lt;/periodical&gt;&lt;pages&gt;4040-4052&lt;/pages&gt;&lt;volume&gt;24&lt;/volume&gt;&lt;number&gt;106&lt;/number&gt;&lt;dates&gt;&lt;year&gt;2020&lt;/year&gt;&lt;/dates&gt;&lt;urls&gt;&lt;/urls&gt;&lt;/record&gt;&lt;/Cite&gt;&lt;/EndNote&gt;</w:instrText>
      </w:r>
      <w:r w:rsidRPr="007F0D27">
        <w:rPr>
          <w:lang w:val="en-GB"/>
        </w:rPr>
        <w:fldChar w:fldCharType="separate"/>
      </w:r>
      <w:r w:rsidR="00D511E0">
        <w:rPr>
          <w:noProof/>
          <w:lang w:val="en-GB"/>
        </w:rPr>
        <w:t>[27]</w:t>
      </w:r>
      <w:r w:rsidRPr="007F0D27">
        <w:rPr>
          <w:lang w:val="en-GB"/>
        </w:rPr>
        <w:fldChar w:fldCharType="end"/>
      </w:r>
      <w:r w:rsidRPr="007F0D27">
        <w:rPr>
          <w:lang w:val="en-GB"/>
        </w:rPr>
        <w:t>, although the current study shows a slightly higher level of knowledge regarding this theme.</w:t>
      </w:r>
      <w:r w:rsidR="007842F6">
        <w:rPr>
          <w:lang w:val="en-GB"/>
        </w:rPr>
        <w:t xml:space="preserve"> </w:t>
      </w:r>
    </w:p>
    <w:p w14:paraId="718A8CDD" w14:textId="77777777" w:rsidR="007842F6" w:rsidRPr="007842F6" w:rsidRDefault="007842F6" w:rsidP="00922188">
      <w:pPr>
        <w:jc w:val="lowKashida"/>
        <w:rPr>
          <w:sz w:val="12"/>
          <w:szCs w:val="12"/>
          <w:lang w:val="en-GB"/>
        </w:rPr>
      </w:pPr>
    </w:p>
    <w:p w14:paraId="7D9211F4" w14:textId="30D3F013" w:rsidR="007F0D27" w:rsidRDefault="007F0D27" w:rsidP="00922188">
      <w:pPr>
        <w:jc w:val="lowKashida"/>
        <w:rPr>
          <w:lang w:val="en-GB"/>
        </w:rPr>
      </w:pPr>
      <w:r w:rsidRPr="007F0D27">
        <w:rPr>
          <w:lang w:val="en-GB"/>
        </w:rPr>
        <w:t xml:space="preserve">On the other hand, these results were different to some other studies, a study in KSA at Jeddah found a raised level of knowledge (62.81%) </w:t>
      </w:r>
      <w:r w:rsidRPr="007F0D27">
        <w:rPr>
          <w:lang w:val="en-GB"/>
        </w:rPr>
        <w:fldChar w:fldCharType="begin"/>
      </w:r>
      <w:r w:rsidR="00D511E0">
        <w:rPr>
          <w:lang w:val="en-GB"/>
        </w:rPr>
        <w:instrText xml:space="preserve"> ADDIN EN.CITE &lt;EndNote&gt;&lt;Cite&gt;&lt;Author&gt;Albuhayri&lt;/Author&gt;&lt;Year&gt;2023&lt;/Year&gt;&lt;RecNum&gt;159&lt;/RecNum&gt;&lt;DisplayText&gt;[22]&lt;/DisplayText&gt;&lt;record&gt;&lt;rec-number&gt;159&lt;/rec-number&gt;&lt;foreign-keys&gt;&lt;key app="EN" db-id="v9d9xf5pcrwwpyedasvvavsmafxatwrf2a0t" timestamp="1743119219"&gt;159&lt;/key&gt;&lt;/foreign-keys&gt;&lt;ref-type name="Journal Article"&gt;17&lt;/ref-type&gt;&lt;contributors&gt;&lt;authors&gt;&lt;author&gt;Albuhayri, Y. A. A.&lt;/author&gt;&lt;author&gt;Alqarni, S. S. S.&lt;/author&gt;&lt;author&gt;Almotairi, K. A.&lt;/author&gt;&lt;author&gt;Alotaibi, S. A.&lt;/author&gt;&lt;author&gt;Alotaibi, A. S.&lt;/author&gt;&lt;author&gt;Alotibi, L. M.&lt;/author&gt;&lt;author&gt;Thenian, A. M. A.&lt;/author&gt;&lt;author&gt;Alotaibi, M. L.&lt;/author&gt;&lt;author&gt;Albuhayri, Y. A. A.&lt;/author&gt;&lt;author&gt;Alqarni, S. S. S.&lt;/author&gt;&lt;/authors&gt;&lt;/contributors&gt;&lt;titles&gt;&lt;title&gt;Knowledge, Attitude And Practice On Pressure Ulcer Among Nurses In Hospital&lt;/title&gt;&lt;secondary-title&gt;Migration Letters&lt;/secondary-title&gt;&lt;/titles&gt;&lt;periodical&gt;&lt;full-title&gt;Migration Letters&lt;/full-title&gt;&lt;/periodical&gt;&lt;pages&gt;3295-3302&lt;/pages&gt;&lt;volume&gt;20&lt;/volume&gt;&lt;number&gt;S1&lt;/number&gt;&lt;dates&gt;&lt;year&gt;2023&lt;/year&gt;&lt;/dates&gt;&lt;urls&gt;&lt;related-urls&gt;&lt;url&gt;https://migrationletters.com/index.php/ml/article/view/9235&lt;/url&gt;&lt;/related-urls&gt;&lt;/urls&gt;&lt;/record&gt;&lt;/Cite&gt;&lt;/EndNote&gt;</w:instrText>
      </w:r>
      <w:r w:rsidRPr="007F0D27">
        <w:rPr>
          <w:lang w:val="en-GB"/>
        </w:rPr>
        <w:fldChar w:fldCharType="separate"/>
      </w:r>
      <w:r w:rsidR="00D511E0">
        <w:rPr>
          <w:noProof/>
          <w:lang w:val="en-GB"/>
        </w:rPr>
        <w:t>[22]</w:t>
      </w:r>
      <w:r w:rsidRPr="007F0D27">
        <w:rPr>
          <w:lang w:val="en-GB"/>
        </w:rPr>
        <w:fldChar w:fldCharType="end"/>
      </w:r>
      <w:r w:rsidRPr="007F0D27">
        <w:rPr>
          <w:lang w:val="en-GB"/>
        </w:rPr>
        <w:t xml:space="preserve">, which is considered a satisfactory level of knowledge regarding aetiology and development. A consistent result in a Malaysian study showed a higher level with mean value of 73.3%. </w:t>
      </w:r>
      <w:r w:rsidRPr="007F0D27">
        <w:rPr>
          <w:lang w:val="en-GB"/>
        </w:rPr>
        <w:fldChar w:fldCharType="begin"/>
      </w:r>
      <w:r w:rsidR="00D511E0">
        <w:rPr>
          <w:lang w:val="en-GB"/>
        </w:rPr>
        <w:instrText xml:space="preserve"> ADDIN EN.CITE &lt;EndNote&gt;&lt;Cite&gt;&lt;Author&gt;Rampal&lt;/Author&gt;&lt;Year&gt;2022&lt;/Year&gt;&lt;RecNum&gt;154&lt;/RecNum&gt;&lt;DisplayText&gt;[28]&lt;/DisplayText&gt;&lt;record&gt;&lt;rec-number&gt;154&lt;/rec-number&gt;&lt;foreign-keys&gt;&lt;key app="EN" db-id="v9d9xf5pcrwwpyedasvvavsmafxatwrf2a0t" timestamp="1742596770"&gt;154&lt;/key&gt;&lt;/foreign-keys&gt;&lt;ref-type name="Journal Article"&gt;17&lt;/ref-type&gt;&lt;contributors&gt;&lt;authors&gt;&lt;author&gt;Rampal, Datuk Dr Lekhraj&lt;/author&gt;&lt;author&gt;Choolani, Mahesh&lt;/author&gt;&lt;author&gt;Devaraj, Navin Kumar&lt;/author&gt;&lt;author&gt;Alagappan, Ms Mahaletchumy&lt;/author&gt;&lt;author&gt;Abdullah, Baharudin&lt;/author&gt;&lt;author&gt;Devesahayam, Philip Rajan&lt;/author&gt;&lt;author&gt;Suppiah, Subapriya&lt;/author&gt;&lt;author&gt;Dato’Dr, NKS&lt;/author&gt;&lt;author&gt;Wei, Terence Ong Ing&lt;/author&gt;&lt;author&gt;Kumarasamy, Verasingam&lt;/author&gt;&lt;/authors&gt;&lt;/contributors&gt;&lt;titles&gt;&lt;title&gt;MJM&lt;/title&gt;&lt;secondary-title&gt;Med J Malaysia&lt;/secondary-title&gt;&lt;/titles&gt;&lt;periodical&gt;&lt;full-title&gt;Med J Malaysia&lt;/full-title&gt;&lt;/periodical&gt;&lt;volume&gt;77&lt;/volume&gt;&lt;number&gt;5&lt;/number&gt;&lt;dates&gt;&lt;year&gt;2022&lt;/year&gt;&lt;/dates&gt;&lt;urls&gt;&lt;/urls&gt;&lt;/record&gt;&lt;/Cite&gt;&lt;/EndNote&gt;</w:instrText>
      </w:r>
      <w:r w:rsidRPr="007F0D27">
        <w:rPr>
          <w:lang w:val="en-GB"/>
        </w:rPr>
        <w:fldChar w:fldCharType="separate"/>
      </w:r>
      <w:r w:rsidR="00D511E0">
        <w:rPr>
          <w:noProof/>
          <w:lang w:val="en-GB"/>
        </w:rPr>
        <w:t>[28]</w:t>
      </w:r>
      <w:r w:rsidRPr="007F0D27">
        <w:rPr>
          <w:lang w:val="en-GB"/>
        </w:rPr>
        <w:fldChar w:fldCharType="end"/>
      </w:r>
      <w:r w:rsidR="00AB23F3" w:rsidRPr="007F0D27">
        <w:rPr>
          <w:lang w:val="en-GB"/>
        </w:rPr>
        <w:t>, higher</w:t>
      </w:r>
      <w:r w:rsidRPr="007F0D27">
        <w:rPr>
          <w:lang w:val="en-GB"/>
        </w:rPr>
        <w:t xml:space="preserve"> level of knowledge of this theme, </w:t>
      </w:r>
      <w:proofErr w:type="gramStart"/>
      <w:r w:rsidRPr="007F0D27">
        <w:rPr>
          <w:lang w:val="en-GB"/>
        </w:rPr>
        <w:t>is</w:t>
      </w:r>
      <w:proofErr w:type="gramEnd"/>
      <w:r w:rsidRPr="007F0D27">
        <w:rPr>
          <w:lang w:val="en-GB"/>
        </w:rPr>
        <w:t xml:space="preserve"> probably due to the difference in the tool used for assessing the knowledge of nurses. </w:t>
      </w:r>
    </w:p>
    <w:p w14:paraId="6B4AE44E" w14:textId="77777777" w:rsidR="007842F6" w:rsidRPr="007842F6" w:rsidRDefault="007842F6" w:rsidP="00922188">
      <w:pPr>
        <w:jc w:val="lowKashida"/>
        <w:rPr>
          <w:sz w:val="12"/>
          <w:szCs w:val="12"/>
          <w:lang w:val="en-GB"/>
        </w:rPr>
      </w:pPr>
    </w:p>
    <w:p w14:paraId="67C7C4A9" w14:textId="03C9295C" w:rsidR="007F0D27" w:rsidRDefault="007F0D27" w:rsidP="00922188">
      <w:pPr>
        <w:jc w:val="lowKashida"/>
        <w:rPr>
          <w:b/>
          <w:bCs/>
          <w:lang w:val="en-GB"/>
        </w:rPr>
      </w:pPr>
      <w:r w:rsidRPr="007F0D27">
        <w:rPr>
          <w:b/>
          <w:bCs/>
          <w:lang w:val="en-GB"/>
        </w:rPr>
        <w:t xml:space="preserve">Knowledge of Nurses </w:t>
      </w:r>
      <w:proofErr w:type="gramStart"/>
      <w:r w:rsidRPr="007F0D27">
        <w:rPr>
          <w:b/>
          <w:bCs/>
          <w:lang w:val="en-GB"/>
        </w:rPr>
        <w:t>About</w:t>
      </w:r>
      <w:proofErr w:type="gramEnd"/>
      <w:r w:rsidRPr="007F0D27">
        <w:rPr>
          <w:b/>
          <w:bCs/>
          <w:lang w:val="en-GB"/>
        </w:rPr>
        <w:t xml:space="preserve"> Classification and Observation of PUs: </w:t>
      </w:r>
    </w:p>
    <w:p w14:paraId="574471C8" w14:textId="77777777" w:rsidR="007842F6" w:rsidRPr="007842F6" w:rsidRDefault="007842F6" w:rsidP="00922188">
      <w:pPr>
        <w:jc w:val="lowKashida"/>
        <w:rPr>
          <w:sz w:val="8"/>
          <w:szCs w:val="8"/>
          <w:lang w:val="en-GB"/>
        </w:rPr>
      </w:pPr>
    </w:p>
    <w:p w14:paraId="75D06D85" w14:textId="33B55A09" w:rsidR="007F0D27" w:rsidRPr="007F0D27" w:rsidRDefault="007F0D27" w:rsidP="00922188">
      <w:pPr>
        <w:jc w:val="lowKashida"/>
        <w:rPr>
          <w:lang w:val="en-GB"/>
        </w:rPr>
      </w:pPr>
      <w:r w:rsidRPr="007F0D27">
        <w:rPr>
          <w:lang w:val="en-GB"/>
        </w:rPr>
        <w:t xml:space="preserve">This subtheme achieved the highest score within the knowledge section, with a correct response rate of 71.6%, which is considered a satisfactory level of knowledge. However, this finding differs from most of the reviewed </w:t>
      </w:r>
      <w:r w:rsidRPr="007F0D27">
        <w:rPr>
          <w:lang w:val="en-GB"/>
        </w:rPr>
        <w:lastRenderedPageBreak/>
        <w:t xml:space="preserve">literature, where the "classification and observation" subtheme typically ranked lower. It was the second-highest in an Indonesian study </w:t>
      </w:r>
      <w:r w:rsidRPr="007F0D27">
        <w:rPr>
          <w:lang w:val="en-GB"/>
        </w:rPr>
        <w:fldChar w:fldCharType="begin"/>
      </w:r>
      <w:r w:rsidR="00D511E0">
        <w:rPr>
          <w:lang w:val="en-GB"/>
        </w:rPr>
        <w:instrText xml:space="preserve"> ADDIN EN.CITE &lt;EndNote&gt;&lt;Cite&gt;&lt;Author&gt;Sari&lt;/Author&gt;&lt;Year&gt;2021&lt;/Year&gt;&lt;RecNum&gt;20&lt;/RecNum&gt;&lt;DisplayText&gt;[29]&lt;/DisplayText&gt;&lt;record&gt;&lt;rec-number&gt;20&lt;/rec-number&gt;&lt;foreign-keys&gt;&lt;key app="EN" db-id="5wzwapzxstvzzve9wraxtaa855ff2tv0z9fx" timestamp="1745607327"&gt;20&lt;/key&gt;&lt;/foreign-keys&gt;&lt;ref-type name="Journal Article"&gt;17&lt;/ref-type&gt;&lt;contributors&gt;&lt;authors&gt;&lt;author&gt;Sari, Sheizi Prista&lt;/author&gt;&lt;author&gt;Everink, Irma HJ&lt;/author&gt;&lt;author&gt;Amir, Yufitriana&lt;/author&gt;&lt;author&gt;Lohrmann, Christa&lt;/author&gt;&lt;author&gt;Halfens, Ruud JG&lt;/author&gt;&lt;author&gt;Moore, Zena&lt;/author&gt;&lt;author&gt;Beeckman, Dimitri&lt;/author&gt;&lt;author&gt;Schols, Jos MGA&lt;/author&gt;&lt;/authors&gt;&lt;/contributors&gt;&lt;titles&gt;&lt;title&gt;Knowledge and Attitude of Community Nurses on Pressure Injury Prevention: A Cross‐sectional Study in an Indonesian City&lt;/title&gt;&lt;secondary-title&gt;International wound journal&lt;/secondary-title&gt;&lt;/titles&gt;&lt;periodical&gt;&lt;full-title&gt;International wound journal&lt;/full-title&gt;&lt;/periodical&gt;&lt;pages&gt;422-431&lt;/pages&gt;&lt;volume&gt;18&lt;/volume&gt;&lt;number&gt;4&lt;/number&gt;&lt;dates&gt;&lt;year&gt;2021&lt;/year&gt;&lt;/dates&gt;&lt;isbn&gt;1742-4801&lt;/isbn&gt;&lt;urls&gt;&lt;/urls&gt;&lt;/record&gt;&lt;/Cite&gt;&lt;/EndNote&gt;</w:instrText>
      </w:r>
      <w:r w:rsidRPr="007F0D27">
        <w:rPr>
          <w:lang w:val="en-GB"/>
        </w:rPr>
        <w:fldChar w:fldCharType="separate"/>
      </w:r>
      <w:r w:rsidR="00D511E0">
        <w:rPr>
          <w:noProof/>
          <w:lang w:val="en-GB"/>
        </w:rPr>
        <w:t>[29]</w:t>
      </w:r>
      <w:r w:rsidRPr="007F0D27">
        <w:rPr>
          <w:lang w:val="en-GB"/>
        </w:rPr>
        <w:fldChar w:fldCharType="end"/>
      </w:r>
      <w:r w:rsidRPr="007F0D27">
        <w:rPr>
          <w:lang w:val="en-GB"/>
        </w:rPr>
        <w:t xml:space="preserve">, and third-highest in a Slovakian study  </w:t>
      </w:r>
      <w:r w:rsidRPr="007F0D27">
        <w:rPr>
          <w:lang w:val="en-GB"/>
        </w:rPr>
        <w:fldChar w:fldCharType="begin"/>
      </w:r>
      <w:r w:rsidR="00D511E0">
        <w:rPr>
          <w:lang w:val="en-GB"/>
        </w:rPr>
        <w:instrText xml:space="preserve"> ADDIN EN.CITE &lt;EndNote&gt;&lt;Cite&gt;&lt;Author&gt;Grešš Halász&lt;/Author&gt;&lt;Year&gt;2021&lt;/Year&gt;&lt;RecNum&gt;146&lt;/RecNum&gt;&lt;DisplayText&gt;[30]&lt;/DisplayText&gt;&lt;record&gt;&lt;rec-number&gt;146&lt;/rec-number&gt;&lt;foreign-keys&gt;&lt;key app="EN" db-id="v9d9xf5pcrwwpyedasvvavsmafxatwrf2a0t" timestamp="1742555505"&gt;146&lt;/key&gt;&lt;/foreign-keys&gt;&lt;ref-type name="Journal Article"&gt;17&lt;/ref-type&gt;&lt;contributors&gt;&lt;authors&gt;&lt;author&gt;Grešš Halász, Beáta&lt;/author&gt;&lt;author&gt;Bérešová, Anna&lt;/author&gt;&lt;author&gt;Tkáčová, Ľubomíra&lt;/author&gt;&lt;author&gt;Magurová, Dagmar&lt;/author&gt;&lt;author&gt;Lizáková, Ľubomíra&lt;/author&gt;&lt;/authors&gt;&lt;/contributors&gt;&lt;titles&gt;&lt;title&gt;Nurses’ knowledge and attitudes towards prevention of pressure ulcers&lt;/title&gt;&lt;secondary-title&gt;International journal of environmental research and public health&lt;/secondary-title&gt;&lt;/titles&gt;&lt;periodical&gt;&lt;full-title&gt;International Journal of Environmental Research and Public Health&lt;/full-title&gt;&lt;/periodical&gt;&lt;pages&gt;1705&lt;/pages&gt;&lt;volume&gt;18&lt;/volume&gt;&lt;number&gt;4&lt;/number&gt;&lt;dates&gt;&lt;year&gt;2021&lt;/year&gt;&lt;/dates&gt;&lt;isbn&gt;1660-4601&lt;/isbn&gt;&lt;urls&gt;&lt;/urls&gt;&lt;/record&gt;&lt;/Cite&gt;&lt;/EndNote&gt;</w:instrText>
      </w:r>
      <w:r w:rsidRPr="007F0D27">
        <w:rPr>
          <w:lang w:val="en-GB"/>
        </w:rPr>
        <w:fldChar w:fldCharType="separate"/>
      </w:r>
      <w:r w:rsidR="00D511E0">
        <w:rPr>
          <w:noProof/>
          <w:lang w:val="en-GB"/>
        </w:rPr>
        <w:t>[30]</w:t>
      </w:r>
      <w:r w:rsidRPr="007F0D27">
        <w:rPr>
          <w:lang w:val="en-GB"/>
        </w:rPr>
        <w:fldChar w:fldCharType="end"/>
      </w:r>
      <w:r w:rsidR="007842F6">
        <w:rPr>
          <w:lang w:val="en-GB"/>
        </w:rPr>
        <w:t xml:space="preserve">. </w:t>
      </w:r>
    </w:p>
    <w:p w14:paraId="20CAA4FB" w14:textId="77777777" w:rsidR="007842F6" w:rsidRPr="007842F6" w:rsidRDefault="007842F6" w:rsidP="00922188">
      <w:pPr>
        <w:jc w:val="lowKashida"/>
        <w:rPr>
          <w:sz w:val="8"/>
          <w:szCs w:val="8"/>
          <w:lang w:val="en-GB"/>
        </w:rPr>
      </w:pPr>
    </w:p>
    <w:p w14:paraId="58067742" w14:textId="5CE64506" w:rsidR="007F0D27" w:rsidRDefault="007F0D27" w:rsidP="00922188">
      <w:pPr>
        <w:jc w:val="lowKashida"/>
        <w:rPr>
          <w:lang w:val="en-GB"/>
        </w:rPr>
      </w:pPr>
      <w:r w:rsidRPr="007F0D27">
        <w:rPr>
          <w:lang w:val="en-GB"/>
        </w:rPr>
        <w:t xml:space="preserve">In contrast, 'classification and observation' was the lowest among other subthemes in a study conducted in Iran. </w:t>
      </w:r>
      <w:r w:rsidRPr="007F0D27">
        <w:rPr>
          <w:lang w:val="en-GB"/>
        </w:rPr>
        <w:fldChar w:fldCharType="begin"/>
      </w:r>
      <w:r w:rsidR="00D511E0">
        <w:rPr>
          <w:lang w:val="en-GB"/>
        </w:rPr>
        <w:instrText xml:space="preserve"> ADDIN EN.CITE &lt;EndNote&gt;&lt;Cite&gt;&lt;Author&gt;Tirgari&lt;/Author&gt;&lt;Year&gt;2018&lt;/Year&gt;&lt;RecNum&gt;18&lt;/RecNum&gt;&lt;DisplayText&gt;[24]&lt;/DisplayText&gt;&lt;record&gt;&lt;rec-number&gt;18&lt;/rec-number&gt;&lt;foreign-keys&gt;&lt;key app="EN" db-id="5wzwapzxstvzzve9wraxtaa855ff2tv0z9fx" timestamp="1745607326"&gt;18&lt;/key&gt;&lt;/foreign-keys&gt;&lt;ref-type name="Journal Article"&gt;17&lt;/ref-type&gt;&lt;contributors&gt;&lt;authors&gt;&lt;author&gt;Tirgari, Batool&lt;/author&gt;&lt;author&gt;Mirshekari, Leili&lt;/author&gt;&lt;author&gt;Forouzi, Mansooreh Azzizadeh&lt;/author&gt;&lt;/authors&gt;&lt;/contributors&gt;&lt;titles&gt;&lt;title&gt;Pressure injury prevention: knowledge and attitudes of Iranian intensive care nurses&lt;/title&gt;&lt;secondary-title&gt;Advances in skin &amp;amp; wound care&lt;/secondary-title&gt;&lt;/titles&gt;&lt;periodical&gt;&lt;full-title&gt;Advances in skin &amp;amp; wound care&lt;/full-title&gt;&lt;/periodical&gt;&lt;pages&gt;1-8&lt;/pages&gt;&lt;volume&gt;31&lt;/volume&gt;&lt;number&gt;4&lt;/number&gt;&lt;dates&gt;&lt;year&gt;2018&lt;/year&gt;&lt;/dates&gt;&lt;isbn&gt;1527-7941&lt;/isbn&gt;&lt;urls&gt;&lt;/urls&gt;&lt;/record&gt;&lt;/Cite&gt;&lt;/EndNote&gt;</w:instrText>
      </w:r>
      <w:r w:rsidRPr="007F0D27">
        <w:rPr>
          <w:lang w:val="en-GB"/>
        </w:rPr>
        <w:fldChar w:fldCharType="separate"/>
      </w:r>
      <w:r w:rsidR="00D511E0">
        <w:rPr>
          <w:noProof/>
          <w:lang w:val="en-GB"/>
        </w:rPr>
        <w:t>[24]</w:t>
      </w:r>
      <w:r w:rsidRPr="007F0D27">
        <w:rPr>
          <w:lang w:val="en-GB"/>
        </w:rPr>
        <w:fldChar w:fldCharType="end"/>
      </w:r>
      <w:r w:rsidR="007842F6">
        <w:rPr>
          <w:lang w:val="en-GB"/>
        </w:rPr>
        <w:t xml:space="preserve">. </w:t>
      </w:r>
    </w:p>
    <w:p w14:paraId="69898CAA" w14:textId="77777777" w:rsidR="007842F6" w:rsidRPr="00AB23F3" w:rsidRDefault="007842F6" w:rsidP="00922188">
      <w:pPr>
        <w:jc w:val="lowKashida"/>
        <w:rPr>
          <w:sz w:val="8"/>
          <w:szCs w:val="8"/>
          <w:lang w:val="en-GB"/>
        </w:rPr>
      </w:pPr>
    </w:p>
    <w:p w14:paraId="0B1A0735" w14:textId="20B87D87" w:rsidR="007F0D27" w:rsidRDefault="007F0D27" w:rsidP="00922188">
      <w:pPr>
        <w:jc w:val="lowKashida"/>
        <w:rPr>
          <w:lang w:val="en-GB"/>
        </w:rPr>
      </w:pPr>
      <w:r w:rsidRPr="007F0D27">
        <w:rPr>
          <w:lang w:val="en-GB"/>
        </w:rPr>
        <w:t>The discrepancies in findings among studies may be ascribed to variations in the execution and prioritisation of pressure ulcer prevention. In environments where preventive measures are inadequate, nurses may face a higher incidence of pressure ulcers, enhancing their expertise in classification and monitoring. In contrast, workplaces with robust preventative measures see fewer ulcers, perhaps diminishing nurses' direct exposure to various ulcer phases and, as a result, their capacity to appropriately categorise them.</w:t>
      </w:r>
      <w:r w:rsidR="00AB23F3">
        <w:rPr>
          <w:lang w:val="en-GB"/>
        </w:rPr>
        <w:t xml:space="preserve"> </w:t>
      </w:r>
    </w:p>
    <w:p w14:paraId="4DADD45B" w14:textId="77777777" w:rsidR="00AB23F3" w:rsidRPr="00AB23F3" w:rsidRDefault="00AB23F3" w:rsidP="00922188">
      <w:pPr>
        <w:jc w:val="lowKashida"/>
        <w:rPr>
          <w:sz w:val="12"/>
          <w:szCs w:val="12"/>
          <w:lang w:val="en-GB"/>
        </w:rPr>
      </w:pPr>
    </w:p>
    <w:p w14:paraId="009322C5" w14:textId="46D5DD2C" w:rsidR="007F0D27" w:rsidRDefault="007F0D27" w:rsidP="007B76D9">
      <w:pPr>
        <w:jc w:val="lowKashida"/>
        <w:rPr>
          <w:b/>
          <w:bCs/>
          <w:lang w:val="en-GB"/>
        </w:rPr>
      </w:pPr>
      <w:r w:rsidRPr="007F0D27">
        <w:rPr>
          <w:b/>
          <w:bCs/>
          <w:lang w:val="en-GB"/>
        </w:rPr>
        <w:t xml:space="preserve">Knowledge of Nurses </w:t>
      </w:r>
      <w:r w:rsidR="007B76D9">
        <w:rPr>
          <w:b/>
          <w:bCs/>
          <w:lang w:val="en-GB"/>
        </w:rPr>
        <w:t>a</w:t>
      </w:r>
      <w:r w:rsidRPr="007F0D27">
        <w:rPr>
          <w:b/>
          <w:bCs/>
          <w:lang w:val="en-GB"/>
        </w:rPr>
        <w:t xml:space="preserve">bout Risk Assessment of PUs: </w:t>
      </w:r>
    </w:p>
    <w:p w14:paraId="0514F262" w14:textId="77777777" w:rsidR="00AB23F3" w:rsidRPr="00AB23F3" w:rsidRDefault="00AB23F3" w:rsidP="00922188">
      <w:pPr>
        <w:jc w:val="lowKashida"/>
        <w:rPr>
          <w:sz w:val="8"/>
          <w:szCs w:val="8"/>
          <w:lang w:val="en-GB"/>
        </w:rPr>
      </w:pPr>
    </w:p>
    <w:p w14:paraId="27A9A0FB" w14:textId="51A96123" w:rsidR="007F0D27" w:rsidRDefault="007F0D27" w:rsidP="00922188">
      <w:pPr>
        <w:jc w:val="lowKashida"/>
        <w:rPr>
          <w:lang w:val="en-GB"/>
        </w:rPr>
      </w:pPr>
      <w:r w:rsidRPr="007F0D27">
        <w:rPr>
          <w:lang w:val="en-GB"/>
        </w:rPr>
        <w:t xml:space="preserve">In this study the level of knowledge regarding 'risk assessment' was 36.3% which is considered unsatisfactory.  This is the same for many other studies where risk assessment was shown to be among the lowest subthemes, such as a study conducted among ICU nurses in tertiary hospitals in KSA 31.19% </w:t>
      </w:r>
      <w:r w:rsidRPr="007F0D27">
        <w:rPr>
          <w:lang w:val="en-GB"/>
        </w:rPr>
        <w:fldChar w:fldCharType="begin"/>
      </w:r>
      <w:r w:rsidR="00D511E0">
        <w:rPr>
          <w:lang w:val="en-GB"/>
        </w:rPr>
        <w:instrText xml:space="preserve"> ADDIN EN.CITE &lt;EndNote&gt;&lt;Cite&gt;&lt;Author&gt;Guerrero&lt;/Author&gt;&lt;Year&gt;2023&lt;/Year&gt;&lt;RecNum&gt;145&lt;/RecNum&gt;&lt;DisplayText&gt;[31]&lt;/DisplayText&gt;&lt;record&gt;&lt;rec-number&gt;145&lt;/rec-number&gt;&lt;foreign-keys&gt;&lt;key app="EN" db-id="v9d9xf5pcrwwpyedasvvavsmafxatwrf2a0t" timestamp="1742553821"&gt;145&lt;/key&gt;&lt;/foreign-keys&gt;&lt;ref-type name="Journal Article"&gt;17&lt;/ref-type&gt;&lt;contributors&gt;&lt;authors&gt;&lt;author&gt;Guerrero, Jefferson Garcia&lt;/author&gt;&lt;author&gt;Mohammed, Heba&lt;/author&gt;&lt;author&gt;Pingue-Raguini, Minerva&lt;/author&gt;&lt;author&gt;Cordero, Rock Parreno&lt;/author&gt;&lt;author&gt;Aljarrah, Imad&lt;/author&gt;&lt;/authors&gt;&lt;/contributors&gt;&lt;titles&gt;&lt;title&gt;A multicenter assessment of nurses’ knowledge regarding pressure ulcer prevention in intensive care units utilizing the PUKAT 2.0&lt;/title&gt;&lt;secondary-title&gt;SAGE Open Nursing&lt;/secondary-title&gt;&lt;/titles&gt;&lt;periodical&gt;&lt;full-title&gt;SAGE Open Nursing&lt;/full-title&gt;&lt;/periodical&gt;&lt;pages&gt;23779608231177790&lt;/pages&gt;&lt;volume&gt;9&lt;/volume&gt;&lt;dates&gt;&lt;year&gt;2023&lt;/year&gt;&lt;/dates&gt;&lt;isbn&gt;2377-9608&lt;/isbn&gt;&lt;urls&gt;&lt;/urls&gt;&lt;/record&gt;&lt;/Cite&gt;&lt;/EndNote&gt;</w:instrText>
      </w:r>
      <w:r w:rsidRPr="007F0D27">
        <w:rPr>
          <w:lang w:val="en-GB"/>
        </w:rPr>
        <w:fldChar w:fldCharType="separate"/>
      </w:r>
      <w:r w:rsidR="00D511E0">
        <w:rPr>
          <w:noProof/>
          <w:lang w:val="en-GB"/>
        </w:rPr>
        <w:t>[31]</w:t>
      </w:r>
      <w:r w:rsidRPr="007F0D27">
        <w:rPr>
          <w:lang w:val="en-GB"/>
        </w:rPr>
        <w:fldChar w:fldCharType="end"/>
      </w:r>
      <w:r w:rsidRPr="007F0D27">
        <w:rPr>
          <w:lang w:val="en-GB"/>
        </w:rPr>
        <w:t xml:space="preserve">, and a study in Basra, Iraq where the percentage was (24.24) which was the lowest among other subthemes. </w:t>
      </w:r>
    </w:p>
    <w:p w14:paraId="6A004B5D" w14:textId="77777777" w:rsidR="00AB23F3" w:rsidRPr="00AB23F3" w:rsidRDefault="00AB23F3" w:rsidP="00922188">
      <w:pPr>
        <w:jc w:val="lowKashida"/>
        <w:rPr>
          <w:sz w:val="12"/>
          <w:szCs w:val="12"/>
          <w:lang w:val="en-GB"/>
        </w:rPr>
      </w:pPr>
    </w:p>
    <w:p w14:paraId="3191869E" w14:textId="7FE69A74" w:rsidR="007F0D27" w:rsidRDefault="007F0D27" w:rsidP="00AB23F3">
      <w:pPr>
        <w:jc w:val="lowKashida"/>
        <w:rPr>
          <w:lang w:val="en-GB"/>
        </w:rPr>
      </w:pPr>
      <w:r w:rsidRPr="007F0D27">
        <w:rPr>
          <w:lang w:val="en-GB"/>
        </w:rPr>
        <w:t>Low level of knowledge in this subtheme might be due to a lack of PU education about the basic information regarding the scales used for assessment; only 13.5% knew that Braden is a scale use</w:t>
      </w:r>
      <w:r w:rsidR="00AB23F3">
        <w:rPr>
          <w:lang w:val="en-GB"/>
        </w:rPr>
        <w:t>d for PU assessment in patients,</w:t>
      </w:r>
      <w:r w:rsidRPr="007F0D27">
        <w:rPr>
          <w:lang w:val="en-GB"/>
        </w:rPr>
        <w:t xml:space="preserve"> </w:t>
      </w:r>
      <w:r w:rsidR="00AB23F3">
        <w:rPr>
          <w:lang w:val="en-GB"/>
        </w:rPr>
        <w:t>w</w:t>
      </w:r>
      <w:r w:rsidRPr="007F0D27">
        <w:rPr>
          <w:lang w:val="en-GB"/>
        </w:rPr>
        <w:t xml:space="preserve">hich indicates little concentration given to PUs assessment among nurses. </w:t>
      </w:r>
    </w:p>
    <w:p w14:paraId="4FEF0500" w14:textId="77777777" w:rsidR="00AB23F3" w:rsidRPr="00AB23F3" w:rsidRDefault="00AB23F3" w:rsidP="00922188">
      <w:pPr>
        <w:jc w:val="lowKashida"/>
        <w:rPr>
          <w:sz w:val="12"/>
          <w:szCs w:val="12"/>
          <w:lang w:val="en-GB"/>
        </w:rPr>
      </w:pPr>
    </w:p>
    <w:p w14:paraId="36E61AAD" w14:textId="63951BB3" w:rsidR="007F0D27" w:rsidRDefault="007B76D9" w:rsidP="00922188">
      <w:pPr>
        <w:jc w:val="lowKashida"/>
        <w:rPr>
          <w:b/>
          <w:bCs/>
          <w:lang w:val="en-GB"/>
        </w:rPr>
      </w:pPr>
      <w:r>
        <w:rPr>
          <w:b/>
          <w:bCs/>
          <w:lang w:val="en-GB"/>
        </w:rPr>
        <w:t>Knowledge of Nurses a</w:t>
      </w:r>
      <w:r w:rsidR="007F0D27" w:rsidRPr="007F0D27">
        <w:rPr>
          <w:b/>
          <w:bCs/>
          <w:lang w:val="en-GB"/>
        </w:rPr>
        <w:t xml:space="preserve">bout Nutrition and PUs: </w:t>
      </w:r>
    </w:p>
    <w:p w14:paraId="3FF4CEA0" w14:textId="77777777" w:rsidR="00AB23F3" w:rsidRPr="00AB23F3" w:rsidRDefault="00AB23F3" w:rsidP="00922188">
      <w:pPr>
        <w:jc w:val="lowKashida"/>
        <w:rPr>
          <w:sz w:val="8"/>
          <w:szCs w:val="8"/>
          <w:lang w:val="en-GB"/>
        </w:rPr>
      </w:pPr>
    </w:p>
    <w:p w14:paraId="349A34AE" w14:textId="54DE9215" w:rsidR="007F0D27" w:rsidRPr="007F0D27" w:rsidRDefault="007F0D27" w:rsidP="00922188">
      <w:pPr>
        <w:jc w:val="lowKashida"/>
        <w:rPr>
          <w:lang w:val="en-GB"/>
        </w:rPr>
      </w:pPr>
      <w:r w:rsidRPr="007F0D27">
        <w:rPr>
          <w:lang w:val="en-GB"/>
        </w:rPr>
        <w:t xml:space="preserve">The subtheme 'Nutrition and PUs' in the current study has a low-level knowledge among nurses (38.4%), which consistent to a study in Al-Basra, Iraq (30.30%) </w:t>
      </w:r>
      <w:r w:rsidRPr="007F0D27">
        <w:rPr>
          <w:lang w:val="en-GB"/>
        </w:rPr>
        <w:fldChar w:fldCharType="begin"/>
      </w:r>
      <w:r w:rsidR="00D511E0">
        <w:rPr>
          <w:lang w:val="en-GB"/>
        </w:rPr>
        <w:instrText xml:space="preserve"> ADDIN EN.CITE &lt;EndNote&gt;&lt;Cite&gt;&lt;Author&gt;Hafedh Ahmed&lt;/Author&gt;&lt;Year&gt;2024&lt;/Year&gt;&lt;RecNum&gt;17&lt;/RecNum&gt;&lt;DisplayText&gt;[18]&lt;/DisplayText&gt;&lt;record&gt;&lt;rec-number&gt;17&lt;/rec-number&gt;&lt;foreign-keys&gt;&lt;key app="EN" db-id="5wzwapzxstvzzve9wraxtaa855ff2tv0z9fx" timestamp="1745607326"&gt;17&lt;/key&gt;&lt;/foreign-keys&gt;&lt;ref-type name="Journal Article"&gt;17&lt;/ref-type&gt;&lt;contributors&gt;&lt;authors&gt;&lt;author&gt;Hafedh Ahmed, Sukaina&lt;/author&gt;&lt;author&gt;Salman Khudhair, Abdul Kareem&lt;/author&gt;&lt;author&gt;Haghani, Shima&lt;/author&gt;&lt;author&gt;Najafi Ghezeljeh, Tahereh&lt;/author&gt;&lt;/authors&gt;&lt;/contributors&gt;&lt;titles&gt;&lt;title&gt;Knowledge, Attitude, and Practice of Iraqi Intensive Care Nursing Staff Regarding Pressure Ulcer Prevention&lt;/title&gt;&lt;secondary-title&gt;Journal of Client-Centered Nursing Care&lt;/secondary-title&gt;&lt;/titles&gt;&lt;periodical&gt;&lt;full-title&gt;Journal of Client-Centered Nursing Care&lt;/full-title&gt;&lt;/periodical&gt;&lt;pages&gt;91-100&lt;/pages&gt;&lt;volume&gt;10&lt;/volume&gt;&lt;number&gt;2&lt;/number&gt;&lt;dates&gt;&lt;year&gt;2024&lt;/year&gt;&lt;/dates&gt;&lt;urls&gt;&lt;/urls&gt;&lt;/record&gt;&lt;/Cite&gt;&lt;/EndNote&gt;</w:instrText>
      </w:r>
      <w:r w:rsidRPr="007F0D27">
        <w:rPr>
          <w:lang w:val="en-GB"/>
        </w:rPr>
        <w:fldChar w:fldCharType="separate"/>
      </w:r>
      <w:r w:rsidR="00D511E0">
        <w:rPr>
          <w:noProof/>
          <w:lang w:val="en-GB"/>
        </w:rPr>
        <w:t>[18]</w:t>
      </w:r>
      <w:r w:rsidRPr="007F0D27">
        <w:rPr>
          <w:lang w:val="en-GB"/>
        </w:rPr>
        <w:fldChar w:fldCharType="end"/>
      </w:r>
      <w:r w:rsidRPr="007F0D27">
        <w:rPr>
          <w:lang w:val="en-GB"/>
        </w:rPr>
        <w:t xml:space="preserve">. </w:t>
      </w:r>
    </w:p>
    <w:p w14:paraId="19F31871" w14:textId="77777777" w:rsidR="00AB23F3" w:rsidRPr="00AB23F3" w:rsidRDefault="00AB23F3" w:rsidP="00922188">
      <w:pPr>
        <w:jc w:val="lowKashida"/>
        <w:rPr>
          <w:sz w:val="12"/>
          <w:szCs w:val="12"/>
        </w:rPr>
      </w:pPr>
    </w:p>
    <w:p w14:paraId="1AE3C07E" w14:textId="1DFD591B" w:rsidR="007F0D27" w:rsidRDefault="007F0D27" w:rsidP="00922188">
      <w:pPr>
        <w:jc w:val="lowKashida"/>
        <w:rPr>
          <w:lang w:val="en-GB"/>
        </w:rPr>
      </w:pPr>
      <w:r w:rsidRPr="007F0D27">
        <w:t xml:space="preserve">Some, such as a Slovakian study by </w:t>
      </w:r>
      <w:r w:rsidRPr="007F0D27">
        <w:rPr>
          <w:lang w:val="en-GB"/>
        </w:rPr>
        <w:fldChar w:fldCharType="begin"/>
      </w:r>
      <w:r w:rsidR="00D511E0">
        <w:rPr>
          <w:lang w:val="en-GB"/>
        </w:rPr>
        <w:instrText xml:space="preserve"> ADDIN EN.CITE &lt;EndNote&gt;&lt;Cite&gt;&lt;Author&gt;Grešš Halász&lt;/Author&gt;&lt;Year&gt;2021&lt;/Year&gt;&lt;RecNum&gt;146&lt;/RecNum&gt;&lt;DisplayText&gt;[30]&lt;/DisplayText&gt;&lt;record&gt;&lt;rec-number&gt;146&lt;/rec-number&gt;&lt;foreign-keys&gt;&lt;key app="EN" db-id="v9d9xf5pcrwwpyedasvvavsmafxatwrf2a0t" timestamp="1742555505"&gt;146&lt;/key&gt;&lt;/foreign-keys&gt;&lt;ref-type name="Journal Article"&gt;17&lt;/ref-type&gt;&lt;contributors&gt;&lt;authors&gt;&lt;author&gt;Grešš Halász, Beáta&lt;/author&gt;&lt;author&gt;Bérešová, Anna&lt;/author&gt;&lt;author&gt;Tkáčová, Ľubomíra&lt;/author&gt;&lt;author&gt;Magurová, Dagmar&lt;/author&gt;&lt;author&gt;Lizáková, Ľubomíra&lt;/author&gt;&lt;/authors&gt;&lt;/contributors&gt;&lt;titles&gt;&lt;title&gt;Nurses’ knowledge and attitudes towards prevention of pressure ulcers&lt;/title&gt;&lt;secondary-title&gt;International journal of environmental research and public health&lt;/secondary-title&gt;&lt;/titles&gt;&lt;periodical&gt;&lt;full-title&gt;International Journal of Environmental Research and Public Health&lt;/full-title&gt;&lt;/periodical&gt;&lt;pages&gt;1705&lt;/pages&gt;&lt;volume&gt;18&lt;/volume&gt;&lt;number&gt;4&lt;/number&gt;&lt;dates&gt;&lt;year&gt;2021&lt;/year&gt;&lt;/dates&gt;&lt;isbn&gt;1660-4601&lt;/isbn&gt;&lt;urls&gt;&lt;/urls&gt;&lt;/record&gt;&lt;/Cite&gt;&lt;/EndNote&gt;</w:instrText>
      </w:r>
      <w:r w:rsidRPr="007F0D27">
        <w:rPr>
          <w:lang w:val="en-GB"/>
        </w:rPr>
        <w:fldChar w:fldCharType="separate"/>
      </w:r>
      <w:r w:rsidR="00D511E0">
        <w:rPr>
          <w:noProof/>
          <w:lang w:val="en-GB"/>
        </w:rPr>
        <w:t>[30]</w:t>
      </w:r>
      <w:r w:rsidRPr="007F0D27">
        <w:rPr>
          <w:lang w:val="en-GB"/>
        </w:rPr>
        <w:fldChar w:fldCharType="end"/>
      </w:r>
      <w:r w:rsidRPr="007F0D27">
        <w:rPr>
          <w:lang w:val="en-GB"/>
        </w:rPr>
        <w:t xml:space="preserve"> reported a high level of knowledge regarding the role of nutrition in pressure ulcer prevention (77.0%). In contrast, the lower scores in the current study may be attributed to limited awareness among nurses about the link between nutrition and pressure ulcer development. Many nurses may not fully recognize that inadequate nutrition is a significant risk factor for the occurrence and progression of pressure ulcers.</w:t>
      </w:r>
      <w:r w:rsidR="00AB23F3">
        <w:rPr>
          <w:lang w:val="en-GB"/>
        </w:rPr>
        <w:t xml:space="preserve"> </w:t>
      </w:r>
    </w:p>
    <w:p w14:paraId="1B50212D" w14:textId="77777777" w:rsidR="00AB23F3" w:rsidRPr="00AB23F3" w:rsidRDefault="00AB23F3" w:rsidP="00922188">
      <w:pPr>
        <w:jc w:val="lowKashida"/>
        <w:rPr>
          <w:sz w:val="12"/>
          <w:szCs w:val="12"/>
          <w:lang w:val="en-GB"/>
        </w:rPr>
      </w:pPr>
    </w:p>
    <w:p w14:paraId="2E5C6DFA" w14:textId="1BDB08AE" w:rsidR="007F0D27" w:rsidRPr="007F0D27" w:rsidRDefault="000A43C3" w:rsidP="00922188">
      <w:pPr>
        <w:jc w:val="lowKashida"/>
        <w:rPr>
          <w:b/>
          <w:bCs/>
          <w:lang w:val="en-GB"/>
        </w:rPr>
      </w:pPr>
      <w:r>
        <w:rPr>
          <w:b/>
          <w:bCs/>
          <w:lang w:val="en-GB"/>
        </w:rPr>
        <w:t>Knowledge of Nurses a</w:t>
      </w:r>
      <w:r w:rsidR="007F0D27" w:rsidRPr="007F0D27">
        <w:rPr>
          <w:b/>
          <w:bCs/>
          <w:lang w:val="en-GB"/>
        </w:rPr>
        <w:t xml:space="preserve">bout Prevention of PUs: </w:t>
      </w:r>
    </w:p>
    <w:p w14:paraId="140B831B" w14:textId="77777777" w:rsidR="00AB23F3" w:rsidRPr="00AB23F3" w:rsidRDefault="00AB23F3" w:rsidP="00922188">
      <w:pPr>
        <w:jc w:val="lowKashida"/>
        <w:rPr>
          <w:sz w:val="8"/>
          <w:szCs w:val="8"/>
          <w:lang w:val="en-GB"/>
        </w:rPr>
      </w:pPr>
    </w:p>
    <w:p w14:paraId="2AF3DF3F" w14:textId="18B16B6B" w:rsidR="007F0D27" w:rsidRPr="007F0D27" w:rsidRDefault="007F0D27" w:rsidP="00922188">
      <w:pPr>
        <w:jc w:val="lowKashida"/>
        <w:rPr>
          <w:lang w:val="en-GB"/>
        </w:rPr>
      </w:pPr>
      <w:r w:rsidRPr="007F0D27">
        <w:rPr>
          <w:lang w:val="en-GB"/>
        </w:rPr>
        <w:t xml:space="preserve">Regarding nurses' knowledge about PUs prevention, the current study revealed an unsatisfactory level of knowledge, with only 43.9% achieving a satisfactory score. This finding is consistent with a study conducted in </w:t>
      </w:r>
      <w:proofErr w:type="spellStart"/>
      <w:r w:rsidRPr="007F0D27">
        <w:rPr>
          <w:lang w:val="en-GB"/>
        </w:rPr>
        <w:t>Basrah</w:t>
      </w:r>
      <w:proofErr w:type="spellEnd"/>
      <w:r w:rsidRPr="007F0D27">
        <w:rPr>
          <w:lang w:val="en-GB"/>
        </w:rPr>
        <w:t xml:space="preserve">, Iraq, which reported a similar low percentage (30.08%) </w:t>
      </w:r>
      <w:r w:rsidRPr="007F0D27">
        <w:rPr>
          <w:lang w:val="en-GB"/>
        </w:rPr>
        <w:fldChar w:fldCharType="begin"/>
      </w:r>
      <w:r w:rsidR="00D511E0">
        <w:rPr>
          <w:lang w:val="en-GB"/>
        </w:rPr>
        <w:instrText xml:space="preserve"> ADDIN EN.CITE &lt;EndNote&gt;&lt;Cite&gt;&lt;Author&gt;Hafedh Ahmed&lt;/Author&gt;&lt;Year&gt;2024&lt;/Year&gt;&lt;RecNum&gt;17&lt;/RecNum&gt;&lt;DisplayText&gt;[18]&lt;/DisplayText&gt;&lt;record&gt;&lt;rec-number&gt;17&lt;/rec-number&gt;&lt;foreign-keys&gt;&lt;key app="EN" db-id="5wzwapzxstvzzve9wraxtaa855ff2tv0z9fx" timestamp="1745607326"&gt;17&lt;/key&gt;&lt;/foreign-keys&gt;&lt;ref-type name="Journal Article"&gt;17&lt;/ref-type&gt;&lt;contributors&gt;&lt;authors&gt;&lt;author&gt;Hafedh Ahmed, Sukaina&lt;/author&gt;&lt;author&gt;Salman Khudhair, Abdul Kareem&lt;/author&gt;&lt;author&gt;Haghani, Shima&lt;/author&gt;&lt;author&gt;Najafi Ghezeljeh, Tahereh&lt;/author&gt;&lt;/authors&gt;&lt;/contributors&gt;&lt;titles&gt;&lt;title&gt;Knowledge, Attitude, and Practice of Iraqi Intensive Care Nursing Staff Regarding Pressure Ulcer Prevention&lt;/title&gt;&lt;secondary-title&gt;Journal of Client-Centered Nursing Care&lt;/secondary-title&gt;&lt;/titles&gt;&lt;periodical&gt;&lt;full-title&gt;Journal of Client-Centered Nursing Care&lt;/full-title&gt;&lt;/periodical&gt;&lt;pages&gt;91-100&lt;/pages&gt;&lt;volume&gt;10&lt;/volume&gt;&lt;number&gt;2&lt;/number&gt;&lt;dates&gt;&lt;year&gt;2024&lt;/year&gt;&lt;/dates&gt;&lt;urls&gt;&lt;/urls&gt;&lt;/record&gt;&lt;/Cite&gt;&lt;/EndNote&gt;</w:instrText>
      </w:r>
      <w:r w:rsidRPr="007F0D27">
        <w:rPr>
          <w:lang w:val="en-GB"/>
        </w:rPr>
        <w:fldChar w:fldCharType="separate"/>
      </w:r>
      <w:r w:rsidR="00D511E0">
        <w:rPr>
          <w:noProof/>
          <w:lang w:val="en-GB"/>
        </w:rPr>
        <w:t>[18]</w:t>
      </w:r>
      <w:r w:rsidRPr="007F0D27">
        <w:rPr>
          <w:lang w:val="en-GB"/>
        </w:rPr>
        <w:fldChar w:fldCharType="end"/>
      </w:r>
      <w:r w:rsidRPr="007F0D27">
        <w:rPr>
          <w:lang w:val="en-GB"/>
        </w:rPr>
        <w:t xml:space="preserve">, and also aligns with international findings, such as a study in Slovakia showing 51.2% </w:t>
      </w:r>
      <w:r w:rsidRPr="007F0D27">
        <w:rPr>
          <w:lang w:val="en-GB"/>
        </w:rPr>
        <w:fldChar w:fldCharType="begin"/>
      </w:r>
      <w:r w:rsidR="00D511E0">
        <w:rPr>
          <w:lang w:val="en-GB"/>
        </w:rPr>
        <w:instrText xml:space="preserve"> ADDIN EN.CITE &lt;EndNote&gt;&lt;Cite&gt;&lt;Author&gt;Grešš Halász&lt;/Author&gt;&lt;Year&gt;2021&lt;/Year&gt;&lt;RecNum&gt;146&lt;/RecNum&gt;&lt;DisplayText&gt;[30]&lt;/DisplayText&gt;&lt;record&gt;&lt;rec-number&gt;146&lt;/rec-number&gt;&lt;foreign-keys&gt;&lt;key app="EN" db-id="v9d9xf5pcrwwpyedasvvavsmafxatwrf2a0t" timestamp="1742555505"&gt;146&lt;/key&gt;&lt;/foreign-keys&gt;&lt;ref-type name="Journal Article"&gt;17&lt;/ref-type&gt;&lt;contributors&gt;&lt;authors&gt;&lt;author&gt;Grešš Halász, Beáta&lt;/author&gt;&lt;author&gt;Bérešová, Anna&lt;/author&gt;&lt;author&gt;Tkáčová, Ľubomíra&lt;/author&gt;&lt;author&gt;Magurová, Dagmar&lt;/author&gt;&lt;author&gt;Lizáková, Ľubomíra&lt;/author&gt;&lt;/authors&gt;&lt;/contributors&gt;&lt;titles&gt;&lt;title&gt;Nurses’ knowledge and attitudes towards prevention of pressure ulcers&lt;/title&gt;&lt;secondary-title&gt;International journal of environmental research and public health&lt;/secondary-title&gt;&lt;/titles&gt;&lt;periodical&gt;&lt;full-title&gt;International Journal of Environmental Research and Public Health&lt;/full-title&gt;&lt;/periodical&gt;&lt;pages&gt;1705&lt;/pages&gt;&lt;volume&gt;18&lt;/volume&gt;&lt;number&gt;4&lt;/number&gt;&lt;dates&gt;&lt;year&gt;2021&lt;/year&gt;&lt;/dates&gt;&lt;isbn&gt;1660-4601&lt;/isbn&gt;&lt;urls&gt;&lt;/urls&gt;&lt;/record&gt;&lt;/Cite&gt;&lt;/EndNote&gt;</w:instrText>
      </w:r>
      <w:r w:rsidRPr="007F0D27">
        <w:rPr>
          <w:lang w:val="en-GB"/>
        </w:rPr>
        <w:fldChar w:fldCharType="separate"/>
      </w:r>
      <w:r w:rsidR="00D511E0">
        <w:rPr>
          <w:noProof/>
          <w:lang w:val="en-GB"/>
        </w:rPr>
        <w:t>[30]</w:t>
      </w:r>
      <w:r w:rsidRPr="007F0D27">
        <w:rPr>
          <w:lang w:val="en-GB"/>
        </w:rPr>
        <w:fldChar w:fldCharType="end"/>
      </w:r>
      <w:r w:rsidRPr="007F0D27">
        <w:rPr>
          <w:lang w:val="en-GB"/>
        </w:rPr>
        <w:t>. These results may be attributed to gaps in continuing education and limited access to updated clinical guidelines on PUs prevention.</w:t>
      </w:r>
      <w:r w:rsidR="00AB23F3">
        <w:rPr>
          <w:lang w:val="en-GB"/>
        </w:rPr>
        <w:t xml:space="preserve"> </w:t>
      </w:r>
    </w:p>
    <w:p w14:paraId="7D111596" w14:textId="77777777" w:rsidR="00AB23F3" w:rsidRPr="00AB23F3" w:rsidRDefault="00AB23F3" w:rsidP="00922188">
      <w:pPr>
        <w:jc w:val="lowKashida"/>
        <w:rPr>
          <w:sz w:val="12"/>
          <w:szCs w:val="12"/>
          <w:lang w:val="en-GB"/>
        </w:rPr>
      </w:pPr>
    </w:p>
    <w:p w14:paraId="68C83C0A" w14:textId="370B36A6" w:rsidR="007F0D27" w:rsidRDefault="007F0D27" w:rsidP="00922188">
      <w:pPr>
        <w:jc w:val="lowKashida"/>
        <w:rPr>
          <w:lang w:val="en-GB"/>
        </w:rPr>
      </w:pPr>
      <w:r w:rsidRPr="007F0D27">
        <w:rPr>
          <w:lang w:val="en-GB"/>
        </w:rPr>
        <w:t xml:space="preserve">In contrast, a Chinese study conducted on </w:t>
      </w:r>
      <w:r w:rsidRPr="007F0D27">
        <w:t>ICU nurses reported a satisfactory level of nurses' knowledge regarding PU prevention of 68.8%</w:t>
      </w:r>
      <w:r w:rsidRPr="007F0D27">
        <w:rPr>
          <w:lang w:val="en-GB"/>
        </w:rPr>
        <w:t xml:space="preserve"> </w:t>
      </w:r>
      <w:r w:rsidRPr="007F0D27">
        <w:rPr>
          <w:lang w:val="en-GB"/>
        </w:rPr>
        <w:fldChar w:fldCharType="begin"/>
      </w:r>
      <w:r w:rsidR="00D511E0">
        <w:rPr>
          <w:lang w:val="en-GB"/>
        </w:rPr>
        <w:instrText xml:space="preserve"> ADDIN EN.CITE &lt;EndNote&gt;&lt;Cite&gt;&lt;Author&gt;Hu&lt;/Author&gt;&lt;Year&gt;2021&lt;/Year&gt;&lt;RecNum&gt;152&lt;/RecNum&gt;&lt;DisplayText&gt;[13]&lt;/DisplayText&gt;&lt;record&gt;&lt;rec-number&gt;152&lt;/rec-number&gt;&lt;foreign-keys&gt;&lt;key app="EN" db-id="v9d9xf5pcrwwpyedasvvavsmafxatwrf2a0t" timestamp="1742593933"&gt;152&lt;/key&gt;&lt;/foreign-keys&gt;&lt;ref-type name="Journal Article"&gt;17&lt;/ref-type&gt;&lt;contributors&gt;&lt;authors&gt;&lt;author&gt;Hu, Li&lt;/author&gt;&lt;author&gt;Sae-Sia, Wipa&lt;/author&gt;&lt;author&gt;Kitrungrote, Luppana&lt;/author&gt;&lt;/authors&gt;&lt;/contributors&gt;&lt;titles&gt;&lt;title&gt;Intensive care nurses’ knowledge, attitude, and practice of pressure injury prevention in China: A cross-sectional study&lt;/title&gt;&lt;secondary-title&gt;Risk management and healthcare policy&lt;/secondary-title&gt;&lt;/titles&gt;&lt;periodical&gt;&lt;full-title&gt;Risk Management and Healthcare Policy&lt;/full-title&gt;&lt;/periodical&gt;&lt;pages&gt;4257-4267&lt;/pages&gt;&lt;dates&gt;&lt;year&gt;2021&lt;/year&gt;&lt;/dates&gt;&lt;isbn&gt;1179-1594&lt;/isbn&gt;&lt;urls&gt;&lt;/urls&gt;&lt;/record&gt;&lt;/Cite&gt;&lt;/EndNote&gt;</w:instrText>
      </w:r>
      <w:r w:rsidRPr="007F0D27">
        <w:rPr>
          <w:lang w:val="en-GB"/>
        </w:rPr>
        <w:fldChar w:fldCharType="separate"/>
      </w:r>
      <w:r w:rsidR="00D511E0">
        <w:rPr>
          <w:noProof/>
          <w:lang w:val="en-GB"/>
        </w:rPr>
        <w:t>[13]</w:t>
      </w:r>
      <w:r w:rsidRPr="007F0D27">
        <w:rPr>
          <w:lang w:val="en-GB"/>
        </w:rPr>
        <w:fldChar w:fldCharType="end"/>
      </w:r>
      <w:r w:rsidRPr="007F0D27">
        <w:rPr>
          <w:lang w:val="en-GB"/>
        </w:rPr>
        <w:t>. This higher score could be due to the more specialized setting of intensive care units, where PUs prevention is a critical part of routine care, possibly supported by ongoing training and institutional emphasis on evidence-based practices.</w:t>
      </w:r>
      <w:r w:rsidR="00AB23F3">
        <w:rPr>
          <w:lang w:val="en-GB"/>
        </w:rPr>
        <w:t xml:space="preserve"> </w:t>
      </w:r>
    </w:p>
    <w:p w14:paraId="137628E3" w14:textId="77777777" w:rsidR="00AB23F3" w:rsidRPr="00AB23F3" w:rsidRDefault="00AB23F3" w:rsidP="00922188">
      <w:pPr>
        <w:jc w:val="lowKashida"/>
        <w:rPr>
          <w:sz w:val="12"/>
          <w:szCs w:val="12"/>
          <w:lang w:val="en-GB"/>
        </w:rPr>
      </w:pPr>
    </w:p>
    <w:p w14:paraId="64B448C3" w14:textId="2DA55F28" w:rsidR="007F0D27" w:rsidRDefault="000A43C3" w:rsidP="00922188">
      <w:pPr>
        <w:jc w:val="lowKashida"/>
        <w:rPr>
          <w:b/>
          <w:bCs/>
          <w:lang w:val="en-GB"/>
        </w:rPr>
      </w:pPr>
      <w:r>
        <w:rPr>
          <w:b/>
          <w:bCs/>
          <w:lang w:val="en-GB"/>
        </w:rPr>
        <w:t>Knowledge of Nurses a</w:t>
      </w:r>
      <w:r w:rsidR="007F0D27" w:rsidRPr="007F0D27">
        <w:rPr>
          <w:b/>
          <w:bCs/>
          <w:lang w:val="en-GB"/>
        </w:rPr>
        <w:t>bout Specific Patient Groups and PUs</w:t>
      </w:r>
      <w:r w:rsidR="00AB23F3">
        <w:rPr>
          <w:b/>
          <w:bCs/>
          <w:lang w:val="en-GB"/>
        </w:rPr>
        <w:t xml:space="preserve"> </w:t>
      </w:r>
    </w:p>
    <w:p w14:paraId="5548D132" w14:textId="77777777" w:rsidR="00AB23F3" w:rsidRPr="00AB23F3" w:rsidRDefault="00AB23F3" w:rsidP="00922188">
      <w:pPr>
        <w:jc w:val="lowKashida"/>
        <w:rPr>
          <w:b/>
          <w:bCs/>
          <w:sz w:val="8"/>
          <w:szCs w:val="8"/>
          <w:lang w:val="en-GB"/>
        </w:rPr>
      </w:pPr>
    </w:p>
    <w:p w14:paraId="735847B7" w14:textId="53F33435" w:rsidR="007F0D27" w:rsidRDefault="007F0D27" w:rsidP="00922188">
      <w:pPr>
        <w:jc w:val="lowKashida"/>
        <w:rPr>
          <w:lang w:val="en-GB"/>
        </w:rPr>
      </w:pPr>
      <w:r w:rsidRPr="007F0D27">
        <w:rPr>
          <w:lang w:val="en-GB"/>
        </w:rPr>
        <w:t xml:space="preserve">In most of the reviewed literature, nurses' knowledge regarding 'specific patient groups' is not commonly addressed as a separate subtheme. However, in the current study, this area demonstrated the lowest level of knowledge, with only 26.3% of correct responses. This finding aligns with an international study conducted in Indonesia, which reported a similarly low percentage of 24.6% </w:t>
      </w:r>
      <w:r w:rsidRPr="007F0D27">
        <w:rPr>
          <w:lang w:val="en-GB"/>
        </w:rPr>
        <w:fldChar w:fldCharType="begin"/>
      </w:r>
      <w:r w:rsidR="00D511E0">
        <w:rPr>
          <w:lang w:val="en-GB"/>
        </w:rPr>
        <w:instrText xml:space="preserve"> ADDIN EN.CITE &lt;EndNote&gt;&lt;Cite&gt;&lt;Author&gt;Sari&lt;/Author&gt;&lt;Year&gt;2021&lt;/Year&gt;&lt;RecNum&gt;20&lt;/RecNum&gt;&lt;DisplayText&gt;[29]&lt;/DisplayText&gt;&lt;record&gt;&lt;rec-number&gt;20&lt;/rec-number&gt;&lt;foreign-keys&gt;&lt;key app="EN" db-id="5wzwapzxstvzzve9wraxtaa855ff2tv0z9fx" timestamp="1745607327"&gt;20&lt;/key&gt;&lt;/foreign-keys&gt;&lt;ref-type name="Journal Article"&gt;17&lt;/ref-type&gt;&lt;contributors&gt;&lt;authors&gt;&lt;author&gt;Sari, Sheizi Prista&lt;/author&gt;&lt;author&gt;Everink, Irma HJ&lt;/author&gt;&lt;author&gt;Amir, Yufitriana&lt;/author&gt;&lt;author&gt;Lohrmann, Christa&lt;/author&gt;&lt;author&gt;Halfens, Ruud JG&lt;/author&gt;&lt;author&gt;Moore, Zena&lt;/author&gt;&lt;author&gt;Beeckman, Dimitri&lt;/author&gt;&lt;author&gt;Schols, Jos MGA&lt;/author&gt;&lt;/authors&gt;&lt;/contributors&gt;&lt;titles&gt;&lt;title&gt;Knowledge and Attitude of Community Nurses on Pressure Injury Prevention: A Cross‐sectional Study in an Indonesian City&lt;/title&gt;&lt;secondary-title&gt;International wound journal&lt;/secondary-title&gt;&lt;/titles&gt;&lt;periodical&gt;&lt;full-title&gt;International wound journal&lt;/full-title&gt;&lt;/periodical&gt;&lt;pages&gt;422-431&lt;/pages&gt;&lt;volume&gt;18&lt;/volume&gt;&lt;number&gt;4&lt;/number&gt;&lt;dates&gt;&lt;year&gt;2021&lt;/year&gt;&lt;/dates&gt;&lt;isbn&gt;1742-4801&lt;/isbn&gt;&lt;urls&gt;&lt;/urls&gt;&lt;/record&gt;&lt;/Cite&gt;&lt;/EndNote&gt;</w:instrText>
      </w:r>
      <w:r w:rsidRPr="007F0D27">
        <w:rPr>
          <w:lang w:val="en-GB"/>
        </w:rPr>
        <w:fldChar w:fldCharType="separate"/>
      </w:r>
      <w:r w:rsidR="00D511E0">
        <w:rPr>
          <w:noProof/>
          <w:lang w:val="en-GB"/>
        </w:rPr>
        <w:t>[29]</w:t>
      </w:r>
      <w:r w:rsidRPr="007F0D27">
        <w:rPr>
          <w:lang w:val="en-GB"/>
        </w:rPr>
        <w:fldChar w:fldCharType="end"/>
      </w:r>
      <w:r w:rsidRPr="007F0D27">
        <w:rPr>
          <w:lang w:val="en-GB"/>
        </w:rPr>
        <w:t xml:space="preserve">. </w:t>
      </w:r>
    </w:p>
    <w:p w14:paraId="3426C905" w14:textId="77777777" w:rsidR="00AB23F3" w:rsidRPr="00AB23F3" w:rsidRDefault="00AB23F3" w:rsidP="00922188">
      <w:pPr>
        <w:jc w:val="lowKashida"/>
        <w:rPr>
          <w:sz w:val="12"/>
          <w:szCs w:val="12"/>
          <w:lang w:val="en-GB"/>
        </w:rPr>
      </w:pPr>
    </w:p>
    <w:p w14:paraId="1CC42062" w14:textId="02788683" w:rsidR="007F0D27" w:rsidRDefault="007F0D27" w:rsidP="00922188">
      <w:pPr>
        <w:jc w:val="lowKashida"/>
        <w:rPr>
          <w:lang w:val="en-GB"/>
        </w:rPr>
      </w:pPr>
      <w:r w:rsidRPr="007F0D27">
        <w:rPr>
          <w:lang w:val="en-GB"/>
        </w:rPr>
        <w:t xml:space="preserve">In contrast, a study conducted in tertiary hospitals in China reported a satisfactory level of knowledge on this subtheme, with a score of 64.4% </w:t>
      </w:r>
      <w:r w:rsidRPr="007F0D27">
        <w:rPr>
          <w:lang w:val="en-GB"/>
        </w:rPr>
        <w:fldChar w:fldCharType="begin"/>
      </w:r>
      <w:r w:rsidR="00D511E0">
        <w:rPr>
          <w:lang w:val="en-GB"/>
        </w:rPr>
        <w:instrText xml:space="preserve"> ADDIN EN.CITE &lt;EndNote&gt;&lt;Cite&gt;&lt;Author&gt;Liang&lt;/Author&gt;&lt;Year&gt;2024&lt;/Year&gt;&lt;RecNum&gt;148&lt;/RecNum&gt;&lt;DisplayText&gt;[32]&lt;/DisplayText&gt;&lt;record&gt;&lt;rec-number&gt;148&lt;/rec-number&gt;&lt;foreign-keys&gt;&lt;key app="EN" db-id="v9d9xf5pcrwwpyedasvvavsmafxatwrf2a0t" timestamp="1742555617"&gt;148&lt;/key&gt;&lt;/foreign-keys&gt;&lt;ref-type name="Journal Article"&gt;17&lt;/ref-type&gt;&lt;contributors&gt;&lt;authors&gt;&lt;author&gt;Liang, Hongyan&lt;/author&gt;&lt;author&gt;Hu, Hongyang&lt;/author&gt;&lt;author&gt;Feng, Liuqun&lt;/author&gt;&lt;author&gt;Wei, Huiyan&lt;/author&gt;&lt;author&gt;Ying, Yuai&lt;/author&gt;&lt;author&gt;Liu, Yuanfei&lt;/author&gt;&lt;/authors&gt;&lt;/contributors&gt;&lt;titles&gt;&lt;title&gt;The knowledge and attitude on the prevention of pressure ulcers in Chinese nurses: A cross‐sectional study in 93 tertiary and secondary hospitals&lt;/title&gt;&lt;secondary-title&gt;International wound journal&lt;/secondary-title&gt;&lt;/titles&gt;&lt;periodical&gt;&lt;full-title&gt;International wound journal&lt;/full-title&gt;&lt;/periodical&gt;&lt;pages&gt;e14593&lt;/pages&gt;&lt;volume&gt;21&lt;/volume&gt;&lt;number&gt;4&lt;/number&gt;&lt;dates&gt;&lt;year&gt;2024&lt;/year&gt;&lt;/dates&gt;&lt;isbn&gt;1742-4801&lt;/isbn&gt;&lt;urls&gt;&lt;/urls&gt;&lt;/record&gt;&lt;/Cite&gt;&lt;/EndNote&gt;</w:instrText>
      </w:r>
      <w:r w:rsidRPr="007F0D27">
        <w:rPr>
          <w:lang w:val="en-GB"/>
        </w:rPr>
        <w:fldChar w:fldCharType="separate"/>
      </w:r>
      <w:r w:rsidR="00D511E0">
        <w:rPr>
          <w:noProof/>
          <w:lang w:val="en-GB"/>
        </w:rPr>
        <w:t>[32]</w:t>
      </w:r>
      <w:r w:rsidRPr="007F0D27">
        <w:rPr>
          <w:lang w:val="en-GB"/>
        </w:rPr>
        <w:fldChar w:fldCharType="end"/>
      </w:r>
      <w:r w:rsidRPr="007F0D27">
        <w:rPr>
          <w:lang w:val="en-GB"/>
        </w:rPr>
        <w:t xml:space="preserve">. Even higher results were observed in a Chinese study among ICU nurses, where knowledge reached 95.2% </w:t>
      </w:r>
      <w:r w:rsidRPr="007F0D27">
        <w:rPr>
          <w:lang w:val="en-GB"/>
        </w:rPr>
        <w:fldChar w:fldCharType="begin"/>
      </w:r>
      <w:r w:rsidR="00D511E0">
        <w:rPr>
          <w:lang w:val="en-GB"/>
        </w:rPr>
        <w:instrText xml:space="preserve"> ADDIN EN.CITE &lt;EndNote&gt;&lt;Cite&gt;&lt;Author&gt;Hu&lt;/Author&gt;&lt;Year&gt;2021&lt;/Year&gt;&lt;RecNum&gt;152&lt;/RecNum&gt;&lt;DisplayText&gt;[13]&lt;/DisplayText&gt;&lt;record&gt;&lt;rec-number&gt;152&lt;/rec-number&gt;&lt;foreign-keys&gt;&lt;key app="EN" db-id="v9d9xf5pcrwwpyedasvvavsmafxatwrf2a0t" timestamp="1742593933"&gt;152&lt;/key&gt;&lt;/foreign-keys&gt;&lt;ref-type name="Journal Article"&gt;17&lt;/ref-type&gt;&lt;contributors&gt;&lt;authors&gt;&lt;author&gt;Hu, Li&lt;/author&gt;&lt;author&gt;Sae-Sia, Wipa&lt;/author&gt;&lt;author&gt;Kitrungrote, Luppana&lt;/author&gt;&lt;/authors&gt;&lt;/contributors&gt;&lt;titles&gt;&lt;title&gt;Intensive care nurses’ knowledge, attitude, and practice of pressure injury prevention in China: A cross-sectional study&lt;/title&gt;&lt;secondary-title&gt;Risk management and healthcare policy&lt;/secondary-title&gt;&lt;/titles&gt;&lt;periodical&gt;&lt;full-title&gt;Risk Management and Healthcare Policy&lt;/full-title&gt;&lt;/periodical&gt;&lt;pages&gt;4257-4267&lt;/pages&gt;&lt;dates&gt;&lt;year&gt;2021&lt;/year&gt;&lt;/dates&gt;&lt;isbn&gt;1179-1594&lt;/isbn&gt;&lt;urls&gt;&lt;/urls&gt;&lt;/record&gt;&lt;/Cite&gt;&lt;/EndNote&gt;</w:instrText>
      </w:r>
      <w:r w:rsidRPr="007F0D27">
        <w:rPr>
          <w:lang w:val="en-GB"/>
        </w:rPr>
        <w:fldChar w:fldCharType="separate"/>
      </w:r>
      <w:r w:rsidR="00D511E0">
        <w:rPr>
          <w:noProof/>
          <w:lang w:val="en-GB"/>
        </w:rPr>
        <w:t>[13]</w:t>
      </w:r>
      <w:r w:rsidRPr="007F0D27">
        <w:rPr>
          <w:lang w:val="en-GB"/>
        </w:rPr>
        <w:fldChar w:fldCharType="end"/>
      </w:r>
      <w:r w:rsidRPr="007F0D27">
        <w:rPr>
          <w:lang w:val="en-GB"/>
        </w:rPr>
        <w:t xml:space="preserve">. These differences may reflect the influence of workplace settings and the emphasis on targeted training in specialized units, such as ICUs, where nurses are more frequently exposed to high-risk patients and receive more focused education on their needs. </w:t>
      </w:r>
    </w:p>
    <w:p w14:paraId="64CD0024" w14:textId="77777777" w:rsidR="00AB23F3" w:rsidRPr="00AB23F3" w:rsidRDefault="00AB23F3" w:rsidP="00922188">
      <w:pPr>
        <w:jc w:val="lowKashida"/>
        <w:rPr>
          <w:sz w:val="12"/>
          <w:szCs w:val="12"/>
          <w:lang w:val="en-GB"/>
        </w:rPr>
      </w:pPr>
    </w:p>
    <w:p w14:paraId="266FF538" w14:textId="4978C130" w:rsidR="007F0D27" w:rsidRDefault="007B76D9" w:rsidP="00922188">
      <w:pPr>
        <w:jc w:val="lowKashida"/>
        <w:rPr>
          <w:b/>
          <w:bCs/>
          <w:lang w:val="en-GB"/>
        </w:rPr>
      </w:pPr>
      <w:r>
        <w:rPr>
          <w:b/>
          <w:bCs/>
          <w:lang w:val="en-GB"/>
        </w:rPr>
        <w:t>Relationships b</w:t>
      </w:r>
      <w:r w:rsidR="007F0D27" w:rsidRPr="007F0D27">
        <w:rPr>
          <w:b/>
          <w:bCs/>
          <w:lang w:val="en-GB"/>
        </w:rPr>
        <w:t>etween Demographic Characteristics and Nurses’ Knowledge Regarding Pressure Ulcer</w:t>
      </w:r>
      <w:r w:rsidR="00AB23F3">
        <w:rPr>
          <w:b/>
          <w:bCs/>
          <w:lang w:val="en-GB"/>
        </w:rPr>
        <w:t xml:space="preserve"> </w:t>
      </w:r>
    </w:p>
    <w:p w14:paraId="0E7CF309" w14:textId="77777777" w:rsidR="00AB23F3" w:rsidRPr="00AB23F3" w:rsidRDefault="00AB23F3" w:rsidP="00922188">
      <w:pPr>
        <w:jc w:val="lowKashida"/>
        <w:rPr>
          <w:b/>
          <w:bCs/>
          <w:sz w:val="8"/>
          <w:szCs w:val="8"/>
          <w:lang w:val="en-GB"/>
        </w:rPr>
      </w:pPr>
    </w:p>
    <w:p w14:paraId="301F27CE" w14:textId="0CAC40AA" w:rsidR="007F0D27" w:rsidRPr="007F0D27" w:rsidRDefault="007F0D27" w:rsidP="00922188">
      <w:pPr>
        <w:jc w:val="lowKashida"/>
        <w:rPr>
          <w:lang w:val="en-GB"/>
        </w:rPr>
      </w:pPr>
      <w:r w:rsidRPr="007F0D27">
        <w:rPr>
          <w:lang w:val="en-GB"/>
        </w:rPr>
        <w:t xml:space="preserve">The current study revealed no statistically significant differences in nurses' knowledge regarding PUS prevention based on demographic characteristics, including </w:t>
      </w:r>
      <w:proofErr w:type="gramStart"/>
      <w:r w:rsidR="000A43C3">
        <w:rPr>
          <w:lang w:val="en-GB"/>
        </w:rPr>
        <w:t>age,</w:t>
      </w:r>
      <w:proofErr w:type="gramEnd"/>
      <w:r w:rsidRPr="007F0D27">
        <w:rPr>
          <w:lang w:val="en-GB"/>
        </w:rPr>
        <w:t xml:space="preserve"> ward type, and years of experience.</w:t>
      </w:r>
      <w:r w:rsidR="00AB23F3">
        <w:rPr>
          <w:lang w:val="en-GB"/>
        </w:rPr>
        <w:t xml:space="preserve"> </w:t>
      </w:r>
    </w:p>
    <w:p w14:paraId="6A2BB6CD" w14:textId="77777777" w:rsidR="00AB23F3" w:rsidRPr="00AB23F3" w:rsidRDefault="00AB23F3" w:rsidP="00922188">
      <w:pPr>
        <w:jc w:val="lowKashida"/>
        <w:rPr>
          <w:sz w:val="12"/>
          <w:szCs w:val="12"/>
          <w:lang w:val="en-GB"/>
        </w:rPr>
      </w:pPr>
    </w:p>
    <w:p w14:paraId="3646E819" w14:textId="2A10BE7A" w:rsidR="007F0D27" w:rsidRPr="007F0D27" w:rsidRDefault="007F0D27" w:rsidP="00922188">
      <w:pPr>
        <w:jc w:val="lowKashida"/>
        <w:rPr>
          <w:lang w:val="en-GB"/>
        </w:rPr>
      </w:pPr>
      <w:r w:rsidRPr="007F0D27">
        <w:rPr>
          <w:lang w:val="en-GB"/>
        </w:rPr>
        <w:lastRenderedPageBreak/>
        <w:t>Although numerical variations in mean knowledge scores were observed, such as slightly higher scores among nurses aged 30–39 years and those with 5–9 years of experience, these differences did not achieve statistical significance.</w:t>
      </w:r>
      <w:r w:rsidR="00AB23F3">
        <w:rPr>
          <w:lang w:val="en-GB"/>
        </w:rPr>
        <w:t xml:space="preserve"> </w:t>
      </w:r>
    </w:p>
    <w:p w14:paraId="04DCCF35" w14:textId="77777777" w:rsidR="00AB23F3" w:rsidRPr="00AB23F3" w:rsidRDefault="00AB23F3" w:rsidP="00922188">
      <w:pPr>
        <w:jc w:val="lowKashida"/>
        <w:rPr>
          <w:sz w:val="12"/>
          <w:szCs w:val="12"/>
          <w:lang w:val="en-GB"/>
        </w:rPr>
      </w:pPr>
    </w:p>
    <w:p w14:paraId="5942CDE3" w14:textId="5C31FDA7" w:rsidR="007F0D27" w:rsidRPr="007F0D27" w:rsidRDefault="007F0D27" w:rsidP="00922188">
      <w:pPr>
        <w:jc w:val="lowKashida"/>
        <w:rPr>
          <w:lang w:val="en-GB"/>
        </w:rPr>
      </w:pPr>
      <w:r w:rsidRPr="007F0D27">
        <w:rPr>
          <w:lang w:val="en-GB"/>
        </w:rPr>
        <w:t xml:space="preserve">This study’s findings differ from several international and national studies. Research by </w:t>
      </w:r>
      <w:r w:rsidRPr="007F0D27">
        <w:rPr>
          <w:lang w:val="en-GB"/>
        </w:rPr>
        <w:fldChar w:fldCharType="begin"/>
      </w:r>
      <w:r w:rsidR="00D511E0">
        <w:rPr>
          <w:lang w:val="en-GB"/>
        </w:rPr>
        <w:instrText xml:space="preserve"> ADDIN EN.CITE &lt;EndNote&gt;&lt;Cite&gt;&lt;Author&gt;Liang&lt;/Author&gt;&lt;Year&gt;2024&lt;/Year&gt;&lt;RecNum&gt;148&lt;/RecNum&gt;&lt;DisplayText&gt;[32]&lt;/DisplayText&gt;&lt;record&gt;&lt;rec-number&gt;148&lt;/rec-number&gt;&lt;foreign-keys&gt;&lt;key app="EN" db-id="v9d9xf5pcrwwpyedasvvavsmafxatwrf2a0t" timestamp="1742555617"&gt;148&lt;/key&gt;&lt;/foreign-keys&gt;&lt;ref-type name="Journal Article"&gt;17&lt;/ref-type&gt;&lt;contributors&gt;&lt;authors&gt;&lt;author&gt;Liang, Hongyan&lt;/author&gt;&lt;author&gt;Hu, Hongyang&lt;/author&gt;&lt;author&gt;Feng, Liuqun&lt;/author&gt;&lt;author&gt;Wei, Huiyan&lt;/author&gt;&lt;author&gt;Ying, Yuai&lt;/author&gt;&lt;author&gt;Liu, Yuanfei&lt;/author&gt;&lt;/authors&gt;&lt;/contributors&gt;&lt;titles&gt;&lt;title&gt;The knowledge and attitude on the prevention of pressure ulcers in Chinese nurses: A cross‐sectional study in 93 tertiary and secondary hospitals&lt;/title&gt;&lt;secondary-title&gt;International wound journal&lt;/secondary-title&gt;&lt;/titles&gt;&lt;periodical&gt;&lt;full-title&gt;International wound journal&lt;/full-title&gt;&lt;/periodical&gt;&lt;pages&gt;e14593&lt;/pages&gt;&lt;volume&gt;21&lt;/volume&gt;&lt;number&gt;4&lt;/number&gt;&lt;dates&gt;&lt;year&gt;2024&lt;/year&gt;&lt;/dates&gt;&lt;isbn&gt;1742-4801&lt;/isbn&gt;&lt;urls&gt;&lt;/urls&gt;&lt;/record&gt;&lt;/Cite&gt;&lt;/EndNote&gt;</w:instrText>
      </w:r>
      <w:r w:rsidRPr="007F0D27">
        <w:rPr>
          <w:lang w:val="en-GB"/>
        </w:rPr>
        <w:fldChar w:fldCharType="separate"/>
      </w:r>
      <w:r w:rsidR="00D511E0">
        <w:rPr>
          <w:noProof/>
          <w:lang w:val="en-GB"/>
        </w:rPr>
        <w:t>[32]</w:t>
      </w:r>
      <w:r w:rsidRPr="007F0D27">
        <w:rPr>
          <w:lang w:val="en-GB"/>
        </w:rPr>
        <w:fldChar w:fldCharType="end"/>
      </w:r>
      <w:r w:rsidRPr="007F0D27">
        <w:rPr>
          <w:lang w:val="en-GB"/>
        </w:rPr>
        <w:t xml:space="preserve">, </w:t>
      </w:r>
      <w:r w:rsidRPr="007F0D27">
        <w:rPr>
          <w:lang w:val="en-GB"/>
        </w:rPr>
        <w:fldChar w:fldCharType="begin"/>
      </w:r>
      <w:r w:rsidR="00D511E0">
        <w:rPr>
          <w:lang w:val="en-GB"/>
        </w:rPr>
        <w:instrText xml:space="preserve"> ADDIN EN.CITE &lt;EndNote&gt;&lt;Cite&gt;&lt;Author&gt;Liu&lt;/Author&gt;&lt;Year&gt;2023&lt;/Year&gt;&lt;RecNum&gt;16&lt;/RecNum&gt;&lt;DisplayText&gt;[21]&lt;/DisplayText&gt;&lt;record&gt;&lt;rec-number&gt;16&lt;/rec-number&gt;&lt;foreign-keys&gt;&lt;key app="EN" db-id="5wzwapzxstvzzve9wraxtaa855ff2tv0z9fx" timestamp="1745607325"&gt;16&lt;/key&gt;&lt;/foreign-keys&gt;&lt;ref-type name="Journal Article"&gt;17&lt;/ref-type&gt;&lt;contributors&gt;&lt;authors&gt;&lt;author&gt;Liu, Liang Q&lt;/author&gt;&lt;author&gt;Kelly, Jacinta&lt;/author&gt;&lt;author&gt;Di Cesare, Mariachiara&lt;/author&gt;&lt;author&gt;Allan, Helen T&lt;/author&gt;&lt;author&gt;Traynor, Michael&lt;/author&gt;&lt;/authors&gt;&lt;/contributors&gt;&lt;titles&gt;&lt;title&gt;The knowledge and attitudes regarding pressure ulcer prevention among healthcare support workers in the UK: a cross-sectional study&lt;/title&gt;&lt;secondary-title&gt;Journal of tissue viability&lt;/secondary-title&gt;&lt;/titles&gt;&lt;periodical&gt;&lt;full-title&gt;Journal of tissue viability&lt;/full-title&gt;&lt;/periodical&gt;&lt;pages&gt;130-135&lt;/pages&gt;&lt;volume&gt;32&lt;/volume&gt;&lt;number&gt;1&lt;/number&gt;&lt;dates&gt;&lt;year&gt;2023&lt;/year&gt;&lt;/dates&gt;&lt;isbn&gt;0965-206X&lt;/isbn&gt;&lt;urls&gt;&lt;/urls&gt;&lt;/record&gt;&lt;/Cite&gt;&lt;/EndNote&gt;</w:instrText>
      </w:r>
      <w:r w:rsidRPr="007F0D27">
        <w:rPr>
          <w:lang w:val="en-GB"/>
        </w:rPr>
        <w:fldChar w:fldCharType="separate"/>
      </w:r>
      <w:r w:rsidR="00D511E0">
        <w:rPr>
          <w:noProof/>
          <w:lang w:val="en-GB"/>
        </w:rPr>
        <w:t>[21]</w:t>
      </w:r>
      <w:r w:rsidRPr="007F0D27">
        <w:rPr>
          <w:lang w:val="en-GB"/>
        </w:rPr>
        <w:fldChar w:fldCharType="end"/>
      </w:r>
      <w:r w:rsidRPr="007F0D27">
        <w:rPr>
          <w:lang w:val="en-GB"/>
        </w:rPr>
        <w:t xml:space="preserve">, and </w:t>
      </w:r>
      <w:r w:rsidRPr="007F0D27">
        <w:rPr>
          <w:lang w:val="en-GB"/>
        </w:rPr>
        <w:fldChar w:fldCharType="begin"/>
      </w:r>
      <w:r w:rsidR="00D511E0">
        <w:rPr>
          <w:lang w:val="en-GB"/>
        </w:rPr>
        <w:instrText xml:space="preserve"> ADDIN EN.CITE &lt;EndNote&gt;&lt;Cite&gt;&lt;Author&gt;Beeckman&lt;/Author&gt;&lt;Year&gt;2011&lt;/Year&gt;&lt;RecNum&gt;19&lt;/RecNum&gt;&lt;DisplayText&gt;[20]&lt;/DisplayText&gt;&lt;record&gt;&lt;rec-number&gt;19&lt;/rec-number&gt;&lt;foreign-keys&gt;&lt;key app="EN" db-id="5wzwapzxstvzzve9wraxtaa855ff2tv0z9fx" timestamp="1745607326"&gt;19&lt;/key&gt;&lt;/foreign-keys&gt;&lt;ref-type name="Journal Article"&gt;17&lt;/ref-type&gt;&lt;contributors&gt;&lt;authors&gt;&lt;author&gt;Beeckman, Dimitri&lt;/author&gt;&lt;author&gt;Defloor, Tom&lt;/author&gt;&lt;author&gt;Schoonhoven, Lisette&lt;/author&gt;&lt;author&gt;Vanderwee, Katrien&lt;/author&gt;&lt;/authors&gt;&lt;/contributors&gt;&lt;titles&gt;&lt;title&gt;Knowledge and attitudes of nurses on pressure ulcer prevention: a cross‐sectional multicenter study in Belgian hospitals&lt;/title&gt;&lt;secondary-title&gt;Worldviews on Evidence‐Based Nursing&lt;/secondary-title&gt;&lt;/titles&gt;&lt;periodical&gt;&lt;full-title&gt;Worldviews on Evidence‐Based Nursing&lt;/full-title&gt;&lt;/periodical&gt;&lt;pages&gt;166-176&lt;/pages&gt;&lt;volume&gt;8&lt;/volume&gt;&lt;number&gt;3&lt;/number&gt;&lt;dates&gt;&lt;year&gt;2011&lt;/year&gt;&lt;/dates&gt;&lt;isbn&gt;1545-102X&lt;/isbn&gt;&lt;urls&gt;&lt;/urls&gt;&lt;/record&gt;&lt;/Cite&gt;&lt;/EndNote&gt;</w:instrText>
      </w:r>
      <w:r w:rsidRPr="007F0D27">
        <w:rPr>
          <w:lang w:val="en-GB"/>
        </w:rPr>
        <w:fldChar w:fldCharType="separate"/>
      </w:r>
      <w:r w:rsidR="00D511E0">
        <w:rPr>
          <w:noProof/>
          <w:lang w:val="en-GB"/>
        </w:rPr>
        <w:t>[20]</w:t>
      </w:r>
      <w:r w:rsidRPr="007F0D27">
        <w:rPr>
          <w:lang w:val="en-GB"/>
        </w:rPr>
        <w:fldChar w:fldCharType="end"/>
      </w:r>
      <w:r w:rsidRPr="007F0D27">
        <w:rPr>
          <w:lang w:val="en-GB"/>
        </w:rPr>
        <w:t xml:space="preserve"> found significantly higher PU knowledge among mid-career nurses and those in specialized units like ICUs, probably due to increased clinical exposure. Similarly, Iraqi studies by </w:t>
      </w:r>
      <w:r w:rsidRPr="007F0D27">
        <w:rPr>
          <w:lang w:val="en-GB"/>
        </w:rPr>
        <w:fldChar w:fldCharType="begin"/>
      </w:r>
      <w:r w:rsidR="00D511E0">
        <w:rPr>
          <w:lang w:val="en-GB"/>
        </w:rPr>
        <w:instrText xml:space="preserve"> ADDIN EN.CITE &lt;EndNote&gt;&lt;Cite&gt;&lt;Author&gt;Al-Khazali&lt;/Author&gt;&lt;Year&gt;2023&lt;/Year&gt;&lt;RecNum&gt;21&lt;/RecNum&gt;&lt;DisplayText&gt;[19]&lt;/DisplayText&gt;&lt;record&gt;&lt;rec-number&gt;21&lt;/rec-number&gt;&lt;foreign-keys&gt;&lt;key app="EN" db-id="5wzwapzxstvzzve9wraxtaa855ff2tv0z9fx" timestamp="1745607327"&gt;21&lt;/key&gt;&lt;/foreign-keys&gt;&lt;ref-type name="Journal Article"&gt;17&lt;/ref-type&gt;&lt;contributors&gt;&lt;authors&gt;&lt;author&gt;Al-Khazali, AHI&lt;/author&gt;&lt;/authors&gt;&lt;/contributors&gt;&lt;titles&gt;&lt;title&gt;Nurses’ knowledge and barriers to perform pressure ulcer prevention practices&lt;/title&gt;&lt;secondary-title&gt;Hiv Nursing&lt;/secondary-title&gt;&lt;/titles&gt;&lt;periodical&gt;&lt;full-title&gt;Hiv Nursing&lt;/full-title&gt;&lt;/periodical&gt;&lt;pages&gt;285-293&lt;/pages&gt;&lt;volume&gt;23&lt;/volume&gt;&lt;number&gt;1&lt;/number&gt;&lt;dates&gt;&lt;year&gt;2023&lt;/year&gt;&lt;/dates&gt;&lt;urls&gt;&lt;/urls&gt;&lt;/record&gt;&lt;/Cite&gt;&lt;/EndNote&gt;</w:instrText>
      </w:r>
      <w:r w:rsidRPr="007F0D27">
        <w:rPr>
          <w:lang w:val="en-GB"/>
        </w:rPr>
        <w:fldChar w:fldCharType="separate"/>
      </w:r>
      <w:r w:rsidR="00D511E0">
        <w:rPr>
          <w:noProof/>
          <w:lang w:val="en-GB"/>
        </w:rPr>
        <w:t>[19]</w:t>
      </w:r>
      <w:r w:rsidRPr="007F0D27">
        <w:rPr>
          <w:lang w:val="en-GB"/>
        </w:rPr>
        <w:fldChar w:fldCharType="end"/>
      </w:r>
      <w:r w:rsidRPr="007F0D27">
        <w:rPr>
          <w:lang w:val="en-GB"/>
        </w:rPr>
        <w:t xml:space="preserve"> and </w:t>
      </w:r>
      <w:r w:rsidRPr="007F0D27">
        <w:rPr>
          <w:lang w:val="en-GB"/>
        </w:rPr>
        <w:fldChar w:fldCharType="begin"/>
      </w:r>
      <w:r w:rsidR="00D511E0">
        <w:rPr>
          <w:lang w:val="en-GB"/>
        </w:rPr>
        <w:instrText xml:space="preserve"> ADDIN EN.CITE &lt;EndNote&gt;&lt;Cite&gt;&lt;Author&gt;AL-SAILAwI&lt;/Author&gt;&lt;RecNum&gt;160&lt;/RecNum&gt;&lt;DisplayText&gt;[23]&lt;/DisplayText&gt;&lt;record&gt;&lt;rec-number&gt;160&lt;/rec-number&gt;&lt;foreign-keys&gt;&lt;key app="EN" db-id="v9d9xf5pcrwwpyedasvvavsmafxatwrf2a0t" timestamp="1743122825"&gt;160&lt;/key&gt;&lt;/foreign-keys&gt;&lt;ref-type name="Journal Article"&gt;17&lt;/ref-type&gt;&lt;contributors&gt;&lt;authors&gt;&lt;author&gt;AL-SAILAwI, Ahmed Abdu Al-Hassan&lt;/author&gt;&lt;author&gt;NASSer, Nabeel Basem&lt;/author&gt;&lt;/authors&gt;&lt;/contributors&gt;&lt;titles&gt;&lt;title&gt;Knowledge of Nurses Toward Bed Sores at Intensive Care Unit in Al-Najaf Al-Ashraf Hospitals&lt;/title&gt;&lt;/titles&gt;&lt;dates&gt;&lt;/dates&gt;&lt;urls&gt;&lt;/urls&gt;&lt;/record&gt;&lt;/Cite&gt;&lt;/EndNote&gt;</w:instrText>
      </w:r>
      <w:r w:rsidRPr="007F0D27">
        <w:rPr>
          <w:lang w:val="en-GB"/>
        </w:rPr>
        <w:fldChar w:fldCharType="separate"/>
      </w:r>
      <w:r w:rsidR="00D511E0">
        <w:rPr>
          <w:noProof/>
          <w:lang w:val="en-GB"/>
        </w:rPr>
        <w:t>[23]</w:t>
      </w:r>
      <w:r w:rsidRPr="007F0D27">
        <w:rPr>
          <w:lang w:val="en-GB"/>
        </w:rPr>
        <w:fldChar w:fldCharType="end"/>
      </w:r>
      <w:r w:rsidRPr="007F0D27">
        <w:rPr>
          <w:lang w:val="en-GB"/>
        </w:rPr>
        <w:t xml:space="preserve"> bonded knowledge to unit type and experience. </w:t>
      </w:r>
    </w:p>
    <w:p w14:paraId="346FE23E" w14:textId="77777777" w:rsidR="00AB23F3" w:rsidRPr="00AB23F3" w:rsidRDefault="00AB23F3" w:rsidP="00922188">
      <w:pPr>
        <w:jc w:val="lowKashida"/>
        <w:rPr>
          <w:sz w:val="12"/>
          <w:szCs w:val="12"/>
          <w:lang w:val="en-GB"/>
        </w:rPr>
      </w:pPr>
    </w:p>
    <w:p w14:paraId="72E17041" w14:textId="2F1E31F9" w:rsidR="007F0D27" w:rsidRPr="007F0D27" w:rsidRDefault="007F0D27" w:rsidP="00922188">
      <w:pPr>
        <w:jc w:val="lowKashida"/>
        <w:rPr>
          <w:lang w:val="en-GB"/>
        </w:rPr>
      </w:pPr>
      <w:r w:rsidRPr="007F0D27">
        <w:rPr>
          <w:lang w:val="en-GB"/>
        </w:rPr>
        <w:t xml:space="preserve">However, findings by </w:t>
      </w:r>
      <w:r w:rsidRPr="007F0D27">
        <w:rPr>
          <w:lang w:val="en-GB"/>
        </w:rPr>
        <w:fldChar w:fldCharType="begin"/>
      </w:r>
      <w:r w:rsidR="00D511E0">
        <w:rPr>
          <w:lang w:val="en-GB"/>
        </w:rPr>
        <w:instrText xml:space="preserve"> ADDIN EN.CITE &lt;EndNote&gt;&lt;Cite&gt;&lt;Author&gt;Hafedh Ahmed&lt;/Author&gt;&lt;Year&gt;2024&lt;/Year&gt;&lt;RecNum&gt;17&lt;/RecNum&gt;&lt;DisplayText&gt;[18]&lt;/DisplayText&gt;&lt;record&gt;&lt;rec-number&gt;17&lt;/rec-number&gt;&lt;foreign-keys&gt;&lt;key app="EN" db-id="5wzwapzxstvzzve9wraxtaa855ff2tv0z9fx" timestamp="1745607326"&gt;17&lt;/key&gt;&lt;/foreign-keys&gt;&lt;ref-type name="Journal Article"&gt;17&lt;/ref-type&gt;&lt;contributors&gt;&lt;authors&gt;&lt;author&gt;Hafedh Ahmed, Sukaina&lt;/author&gt;&lt;author&gt;Salman Khudhair, Abdul Kareem&lt;/author&gt;&lt;author&gt;Haghani, Shima&lt;/author&gt;&lt;author&gt;Najafi Ghezeljeh, Tahereh&lt;/author&gt;&lt;/authors&gt;&lt;/contributors&gt;&lt;titles&gt;&lt;title&gt;Knowledge, Attitude, and Practice of Iraqi Intensive Care Nursing Staff Regarding Pressure Ulcer Prevention&lt;/title&gt;&lt;secondary-title&gt;Journal of Client-Centered Nursing Care&lt;/secondary-title&gt;&lt;/titles&gt;&lt;periodical&gt;&lt;full-title&gt;Journal of Client-Centered Nursing Care&lt;/full-title&gt;&lt;/periodical&gt;&lt;pages&gt;91-100&lt;/pages&gt;&lt;volume&gt;10&lt;/volume&gt;&lt;number&gt;2&lt;/number&gt;&lt;dates&gt;&lt;year&gt;2024&lt;/year&gt;&lt;/dates&gt;&lt;urls&gt;&lt;/urls&gt;&lt;/record&gt;&lt;/Cite&gt;&lt;/EndNote&gt;</w:instrText>
      </w:r>
      <w:r w:rsidRPr="007F0D27">
        <w:rPr>
          <w:lang w:val="en-GB"/>
        </w:rPr>
        <w:fldChar w:fldCharType="separate"/>
      </w:r>
      <w:r w:rsidR="00D511E0">
        <w:rPr>
          <w:noProof/>
          <w:lang w:val="en-GB"/>
        </w:rPr>
        <w:t>[18]</w:t>
      </w:r>
      <w:r w:rsidRPr="007F0D27">
        <w:rPr>
          <w:lang w:val="en-GB"/>
        </w:rPr>
        <w:fldChar w:fldCharType="end"/>
      </w:r>
      <w:r w:rsidRPr="007F0D27">
        <w:rPr>
          <w:lang w:val="en-GB"/>
        </w:rPr>
        <w:t xml:space="preserve"> showing lower knowledge in general wards and among senior nurses align with the non-significant trends seen in this study. </w:t>
      </w:r>
    </w:p>
    <w:p w14:paraId="5D4231D8" w14:textId="77777777" w:rsidR="00AB23F3" w:rsidRPr="00AB23F3" w:rsidRDefault="00AB23F3" w:rsidP="00922188">
      <w:pPr>
        <w:jc w:val="lowKashida"/>
        <w:rPr>
          <w:sz w:val="12"/>
          <w:szCs w:val="12"/>
          <w:lang w:val="en-GB"/>
        </w:rPr>
      </w:pPr>
    </w:p>
    <w:p w14:paraId="4D9C51F1" w14:textId="4F7F1544" w:rsidR="007F0D27" w:rsidRPr="007F0D27" w:rsidRDefault="007F0D27" w:rsidP="00922188">
      <w:pPr>
        <w:jc w:val="lowKashida"/>
        <w:rPr>
          <w:lang w:val="en-GB"/>
        </w:rPr>
      </w:pPr>
      <w:r w:rsidRPr="007F0D27">
        <w:rPr>
          <w:lang w:val="en-GB"/>
        </w:rPr>
        <w:t xml:space="preserve">Interestingly, although years of experience had no statistically significant relationship with knowledge (p=0.287), those with 5–9 years of experience had a noticeably higher proportion of satisfactory knowledge </w:t>
      </w:r>
      <w:r>
        <w:rPr>
          <w:lang w:val="en-GB"/>
        </w:rPr>
        <w:t>(3</w:t>
      </w:r>
      <w:r w:rsidRPr="007F0D27">
        <w:rPr>
          <w:lang w:val="en-GB"/>
        </w:rPr>
        <w:t xml:space="preserve">1.7%), compared to other groups. This aligns directionally with findings from </w:t>
      </w:r>
      <w:r w:rsidRPr="007F0D27">
        <w:rPr>
          <w:lang w:val="en-GB"/>
        </w:rPr>
        <w:fldChar w:fldCharType="begin"/>
      </w:r>
      <w:r w:rsidR="00D511E0">
        <w:rPr>
          <w:lang w:val="en-GB"/>
        </w:rPr>
        <w:instrText xml:space="preserve"> ADDIN EN.CITE &lt;EndNote&gt;&lt;Cite&gt;&lt;Author&gt;Hafedh Ahmed&lt;/Author&gt;&lt;Year&gt;2024&lt;/Year&gt;&lt;RecNum&gt;17&lt;/RecNum&gt;&lt;DisplayText&gt;[18]&lt;/DisplayText&gt;&lt;record&gt;&lt;rec-number&gt;17&lt;/rec-number&gt;&lt;foreign-keys&gt;&lt;key app="EN" db-id="5wzwapzxstvzzve9wraxtaa855ff2tv0z9fx" timestamp="1745607326"&gt;17&lt;/key&gt;&lt;/foreign-keys&gt;&lt;ref-type name="Journal Article"&gt;17&lt;/ref-type&gt;&lt;contributors&gt;&lt;authors&gt;&lt;author&gt;Hafedh Ahmed, Sukaina&lt;/author&gt;&lt;author&gt;Salman Khudhair, Abdul Kareem&lt;/author&gt;&lt;author&gt;Haghani, Shima&lt;/author&gt;&lt;author&gt;Najafi Ghezeljeh, Tahereh&lt;/author&gt;&lt;/authors&gt;&lt;/contributors&gt;&lt;titles&gt;&lt;title&gt;Knowledge, Attitude, and Practice of Iraqi Intensive Care Nursing Staff Regarding Pressure Ulcer Prevention&lt;/title&gt;&lt;secondary-title&gt;Journal of Client-Centered Nursing Care&lt;/secondary-title&gt;&lt;/titles&gt;&lt;periodical&gt;&lt;full-title&gt;Journal of Client-Centered Nursing Care&lt;/full-title&gt;&lt;/periodical&gt;&lt;pages&gt;91-100&lt;/pages&gt;&lt;volume&gt;10&lt;/volume&gt;&lt;number&gt;2&lt;/number&gt;&lt;dates&gt;&lt;year&gt;2024&lt;/year&gt;&lt;/dates&gt;&lt;urls&gt;&lt;/urls&gt;&lt;/record&gt;&lt;/Cite&gt;&lt;/EndNote&gt;</w:instrText>
      </w:r>
      <w:r w:rsidRPr="007F0D27">
        <w:rPr>
          <w:lang w:val="en-GB"/>
        </w:rPr>
        <w:fldChar w:fldCharType="separate"/>
      </w:r>
      <w:r w:rsidR="00D511E0">
        <w:rPr>
          <w:noProof/>
          <w:lang w:val="en-GB"/>
        </w:rPr>
        <w:t>[18]</w:t>
      </w:r>
      <w:r w:rsidRPr="007F0D27">
        <w:rPr>
          <w:lang w:val="en-GB"/>
        </w:rPr>
        <w:fldChar w:fldCharType="end"/>
      </w:r>
      <w:r w:rsidRPr="007F0D27">
        <w:rPr>
          <w:lang w:val="en-GB"/>
        </w:rPr>
        <w:t xml:space="preserve"> in </w:t>
      </w:r>
      <w:proofErr w:type="spellStart"/>
      <w:r w:rsidRPr="007F0D27">
        <w:rPr>
          <w:lang w:val="en-GB"/>
        </w:rPr>
        <w:t>Basrah</w:t>
      </w:r>
      <w:proofErr w:type="spellEnd"/>
      <w:r w:rsidRPr="007F0D27">
        <w:rPr>
          <w:lang w:val="en-GB"/>
        </w:rPr>
        <w:t>, who suggested that mid-career nurses may be more engaged in continuing education and policy adherence.</w:t>
      </w:r>
      <w:r w:rsidR="00AB23F3">
        <w:rPr>
          <w:lang w:val="en-GB"/>
        </w:rPr>
        <w:t xml:space="preserve"> </w:t>
      </w:r>
    </w:p>
    <w:p w14:paraId="3525C0DB" w14:textId="77777777" w:rsidR="00AB23F3" w:rsidRPr="00AB23F3" w:rsidRDefault="00AB23F3" w:rsidP="00922188">
      <w:pPr>
        <w:jc w:val="lowKashida"/>
        <w:rPr>
          <w:sz w:val="12"/>
          <w:szCs w:val="12"/>
          <w:lang w:val="en-GB"/>
        </w:rPr>
      </w:pPr>
    </w:p>
    <w:p w14:paraId="01006CC9" w14:textId="70A8A015" w:rsidR="007F0D27" w:rsidRPr="007F0D27" w:rsidRDefault="007F0D27" w:rsidP="00922188">
      <w:pPr>
        <w:jc w:val="lowKashida"/>
        <w:rPr>
          <w:lang w:val="en-GB"/>
        </w:rPr>
      </w:pPr>
      <w:r w:rsidRPr="007F0D27">
        <w:rPr>
          <w:lang w:val="en-GB"/>
        </w:rPr>
        <w:t>Overall, regardless of age, experience, or work environment, the non-significant differences in PU knowledge highlight the need for institutional initiatives to guarantee similar educational standards across all levels of nursing personnel.</w:t>
      </w:r>
      <w:r w:rsidR="002946D2">
        <w:rPr>
          <w:lang w:val="en-GB"/>
        </w:rPr>
        <w:t xml:space="preserve"> </w:t>
      </w:r>
    </w:p>
    <w:p w14:paraId="5001B8C5" w14:textId="77777777" w:rsidR="006458BE" w:rsidRDefault="006458BE" w:rsidP="00922188">
      <w:pPr>
        <w:jc w:val="lowKashida"/>
        <w:rPr>
          <w:sz w:val="12"/>
          <w:szCs w:val="12"/>
          <w:lang w:val="en-GB"/>
        </w:rPr>
      </w:pPr>
    </w:p>
    <w:p w14:paraId="23AE4C0F" w14:textId="77777777" w:rsidR="002946D2" w:rsidRPr="002946D2" w:rsidRDefault="002946D2" w:rsidP="00922188">
      <w:pPr>
        <w:jc w:val="lowKashida"/>
        <w:rPr>
          <w:sz w:val="12"/>
          <w:szCs w:val="12"/>
          <w:lang w:val="en-GB"/>
        </w:rPr>
      </w:pPr>
    </w:p>
    <w:p w14:paraId="6D1A3ED2" w14:textId="10122E28" w:rsidR="006458BE" w:rsidRPr="00E6558C" w:rsidRDefault="002946D2" w:rsidP="002946D2">
      <w:pPr>
        <w:tabs>
          <w:tab w:val="left" w:pos="426"/>
        </w:tabs>
        <w:jc w:val="lowKashida"/>
        <w:rPr>
          <w:b/>
          <w:bCs/>
          <w:sz w:val="22"/>
          <w:szCs w:val="22"/>
          <w:lang w:val="id-ID"/>
        </w:rPr>
      </w:pPr>
      <w:r w:rsidRPr="00E6558C">
        <w:rPr>
          <w:b/>
          <w:bCs/>
          <w:sz w:val="22"/>
          <w:szCs w:val="22"/>
          <w:lang w:val="en-GB"/>
        </w:rPr>
        <w:t xml:space="preserve">5- </w:t>
      </w:r>
      <w:r w:rsidR="006458BE" w:rsidRPr="00E6558C">
        <w:rPr>
          <w:b/>
          <w:bCs/>
          <w:sz w:val="22"/>
          <w:szCs w:val="22"/>
          <w:lang w:val="id-ID"/>
        </w:rPr>
        <w:t>CONCLUSION</w:t>
      </w:r>
      <w:r w:rsidR="006458BE" w:rsidRPr="00E6558C">
        <w:rPr>
          <w:b/>
          <w:bCs/>
          <w:sz w:val="22"/>
          <w:szCs w:val="22"/>
        </w:rPr>
        <w:t xml:space="preserve"> </w:t>
      </w:r>
    </w:p>
    <w:p w14:paraId="18E19CE9" w14:textId="77777777" w:rsidR="00E6558C" w:rsidRPr="00E6558C" w:rsidRDefault="00E6558C" w:rsidP="00922188">
      <w:pPr>
        <w:jc w:val="lowKashida"/>
        <w:rPr>
          <w:sz w:val="12"/>
          <w:szCs w:val="12"/>
        </w:rPr>
      </w:pPr>
    </w:p>
    <w:p w14:paraId="155E76F3" w14:textId="65474069" w:rsidR="00096EE8" w:rsidRDefault="00E6370C" w:rsidP="00E6558C">
      <w:pPr>
        <w:ind w:firstLine="720"/>
        <w:jc w:val="lowKashida"/>
      </w:pPr>
      <w:r w:rsidRPr="007F0D27">
        <w:t>The overall knowledge of nurses regarding PU prevention was found to be unsatisfactory. Most knowledge subthemes fell below the expected competency level, particularly in areas related to 'specific patient groups', 'risk assessment', and 'nutrition'. Only the subtheme concerning 'classification and observation' demonstrated an acceptable level of understanding.</w:t>
      </w:r>
      <w:r w:rsidR="009D7217" w:rsidRPr="007F0D27">
        <w:t xml:space="preserve"> </w:t>
      </w:r>
      <w:r w:rsidR="00AA0F79" w:rsidRPr="007F0D27">
        <w:t xml:space="preserve">These findings highlight a potential lack of structured in-service training and insufficient emphasis on preventive care strategies within </w:t>
      </w:r>
      <w:proofErr w:type="spellStart"/>
      <w:r w:rsidR="00AA0F79" w:rsidRPr="007F0D27">
        <w:t>Diyala’s</w:t>
      </w:r>
      <w:proofErr w:type="spellEnd"/>
      <w:r w:rsidR="00AA0F79" w:rsidRPr="007F0D27">
        <w:t xml:space="preserve"> governmental healthcare facilities.</w:t>
      </w:r>
      <w:r w:rsidR="00E6558C">
        <w:t xml:space="preserve"> </w:t>
      </w:r>
    </w:p>
    <w:p w14:paraId="0CC7BA6B" w14:textId="77777777" w:rsidR="00E6558C" w:rsidRDefault="00E6558C" w:rsidP="00E6558C">
      <w:pPr>
        <w:jc w:val="lowKashida"/>
        <w:rPr>
          <w:sz w:val="12"/>
          <w:szCs w:val="12"/>
        </w:rPr>
      </w:pPr>
    </w:p>
    <w:p w14:paraId="797ED60E" w14:textId="77777777" w:rsidR="00E6558C" w:rsidRPr="00E6558C" w:rsidRDefault="00E6558C" w:rsidP="00E6558C">
      <w:pPr>
        <w:jc w:val="lowKashida"/>
        <w:rPr>
          <w:rStyle w:val="apple-style-span"/>
          <w:sz w:val="12"/>
          <w:szCs w:val="12"/>
        </w:rPr>
      </w:pPr>
    </w:p>
    <w:p w14:paraId="6916180F" w14:textId="7ED77998" w:rsidR="006458BE" w:rsidRDefault="006458BE" w:rsidP="006458BE">
      <w:pPr>
        <w:jc w:val="both"/>
        <w:rPr>
          <w:rStyle w:val="apple-style-span"/>
          <w:bCs/>
          <w:lang w:val="pt-BR"/>
        </w:rPr>
      </w:pPr>
      <w:bookmarkStart w:id="32" w:name="_Hlk78354977"/>
      <w:r w:rsidRPr="00E6558C">
        <w:rPr>
          <w:rStyle w:val="apple-style-span"/>
          <w:b/>
          <w:sz w:val="22"/>
          <w:szCs w:val="22"/>
          <w:lang w:val="pt-BR"/>
        </w:rPr>
        <w:t>REFERENCES</w:t>
      </w:r>
      <w:r w:rsidR="00E6558C">
        <w:rPr>
          <w:rStyle w:val="apple-style-span"/>
          <w:b/>
          <w:sz w:val="22"/>
          <w:szCs w:val="22"/>
          <w:lang w:val="pt-BR"/>
        </w:rPr>
        <w:t xml:space="preserve"> </w:t>
      </w:r>
    </w:p>
    <w:p w14:paraId="14B72541" w14:textId="77777777" w:rsidR="00E6558C" w:rsidRDefault="00E6558C" w:rsidP="006458BE">
      <w:pPr>
        <w:jc w:val="both"/>
        <w:rPr>
          <w:rStyle w:val="apple-style-span"/>
          <w:bCs/>
          <w:lang w:val="pt-BR"/>
        </w:rPr>
      </w:pPr>
    </w:p>
    <w:p w14:paraId="082C4810" w14:textId="77777777" w:rsidR="008A292B" w:rsidRDefault="008A292B" w:rsidP="000F0436">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8A292B">
        <w:rPr>
          <w:rStyle w:val="apple-style-span"/>
          <w:bCs/>
          <w:lang w:val="pt-BR"/>
        </w:rPr>
        <w:t>European Pressure Ulcer Advisory Panel (EPUAP), National Pressure Injury Advisory Panel (NPIAP), &amp; Pan Pacific Pressure Injury Alliance (PPPIA). (2019). Prevention and treatment of pressure ulcers/injuries: Clinical practice guideline (3rd ed.). Westford, MA: Author.</w:t>
      </w:r>
      <w:r>
        <w:rPr>
          <w:rStyle w:val="apple-style-span"/>
          <w:rFonts w:eastAsia="CIDFont+F1"/>
          <w:color w:val="000000"/>
        </w:rPr>
        <w:t xml:space="preserve"> </w:t>
      </w:r>
    </w:p>
    <w:p w14:paraId="79DA1244" w14:textId="77777777" w:rsidR="008A292B" w:rsidRPr="008A292B" w:rsidRDefault="008A292B" w:rsidP="000F0436">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8A292B">
        <w:rPr>
          <w:rStyle w:val="apple-style-span"/>
          <w:bCs/>
          <w:lang w:val="pt-BR"/>
        </w:rPr>
        <w:t xml:space="preserve">Mervis, J. S., &amp; Phillips, T. J. (2019). Pressure ulcers: Pathophysiology, epidemiology, risk factors, and presentation. Journal of the American Academy of Dermatology, 81(4), 881–890. </w:t>
      </w:r>
      <w:hyperlink r:id="rId10" w:history="1">
        <w:r w:rsidRPr="00D20FF2">
          <w:rPr>
            <w:rStyle w:val="Hyperlink"/>
            <w:bCs/>
            <w:lang w:val="pt-BR"/>
          </w:rPr>
          <w:t>https://doi.org/10.1016/j.jaad.2019.05.047</w:t>
        </w:r>
      </w:hyperlink>
      <w:r>
        <w:rPr>
          <w:rStyle w:val="apple-style-span"/>
          <w:rFonts w:eastAsia="CIDFont+F1"/>
          <w:color w:val="000000"/>
          <w:lang w:val="pt-BR"/>
        </w:rPr>
        <w:t xml:space="preserve"> </w:t>
      </w:r>
    </w:p>
    <w:p w14:paraId="1DA9282A" w14:textId="77777777" w:rsidR="008A292B" w:rsidRDefault="008A292B" w:rsidP="000F0436">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8A292B">
        <w:rPr>
          <w:rStyle w:val="apple-style-span"/>
          <w:bCs/>
          <w:lang w:val="pt-BR"/>
        </w:rPr>
        <w:t xml:space="preserve">Fergus, P., El-Den, S., Hussain, A., Iqbal, R., &amp; Al-Jumeily, D. (2023). Pressure ulcer categorization and reporting in domiciliary settings using deep learning and mobile devices: A clinical trial to evaluate end-to-end performance. IEEE Access, 11, 65138–65152. </w:t>
      </w:r>
      <w:hyperlink r:id="rId11" w:history="1">
        <w:r w:rsidRPr="00D20FF2">
          <w:rPr>
            <w:rStyle w:val="Hyperlink"/>
            <w:bCs/>
            <w:lang w:val="pt-BR"/>
          </w:rPr>
          <w:t>https://doi.org/10.1109/ACCESS.2023.3276244</w:t>
        </w:r>
      </w:hyperlink>
      <w:r>
        <w:rPr>
          <w:rStyle w:val="apple-style-span"/>
          <w:rFonts w:eastAsia="CIDFont+F1"/>
          <w:color w:val="000000"/>
        </w:rPr>
        <w:t xml:space="preserve"> </w:t>
      </w:r>
    </w:p>
    <w:p w14:paraId="7DB33349" w14:textId="77777777" w:rsidR="008A292B" w:rsidRPr="008A292B" w:rsidRDefault="008A292B" w:rsidP="000F0436">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8A292B">
        <w:rPr>
          <w:rStyle w:val="apple-style-span"/>
          <w:bCs/>
          <w:lang w:val="pt-BR"/>
        </w:rPr>
        <w:t>AlKareem, D. A. (2022). A comparative study of Iraqi patients with bedsore and other inpatients as a control group. Iraqi Journal of Science.</w:t>
      </w:r>
      <w:r>
        <w:rPr>
          <w:rStyle w:val="apple-style-span"/>
          <w:rFonts w:eastAsia="CIDFont+F1"/>
          <w:color w:val="000000"/>
          <w:lang w:val="pt-BR"/>
        </w:rPr>
        <w:t xml:space="preserve"> </w:t>
      </w:r>
    </w:p>
    <w:p w14:paraId="77EF864F" w14:textId="77777777" w:rsidR="008A292B" w:rsidRDefault="008A292B" w:rsidP="000F0436">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8A292B">
        <w:rPr>
          <w:rStyle w:val="apple-style-span"/>
          <w:bCs/>
          <w:lang w:val="pt-BR"/>
        </w:rPr>
        <w:t xml:space="preserve">Li, Z., Lin, F., Thalib, L., &amp; Chaboyer, W. (2020). Global prevalence and incidence of pressure injuries in hospitalised adult patients: A systematic review and meta-analysis. International Journal of Nursing Studies, 105, 103546. </w:t>
      </w:r>
      <w:hyperlink r:id="rId12" w:history="1">
        <w:r w:rsidRPr="00D20FF2">
          <w:rPr>
            <w:rStyle w:val="Hyperlink"/>
            <w:bCs/>
            <w:lang w:val="pt-BR"/>
          </w:rPr>
          <w:t>https://doi.org/10.1016/j.ijnurstu.2020.103546</w:t>
        </w:r>
      </w:hyperlink>
      <w:r>
        <w:rPr>
          <w:rStyle w:val="apple-style-span"/>
          <w:rFonts w:eastAsia="CIDFont+F1"/>
          <w:color w:val="000000"/>
        </w:rPr>
        <w:t xml:space="preserve"> </w:t>
      </w:r>
    </w:p>
    <w:p w14:paraId="71944EAE" w14:textId="77777777" w:rsidR="008A292B" w:rsidRPr="008A292B" w:rsidRDefault="008A292B" w:rsidP="000F0436">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8A292B">
        <w:rPr>
          <w:rStyle w:val="apple-style-span"/>
          <w:bCs/>
          <w:lang w:val="pt-BR"/>
        </w:rPr>
        <w:t>Saud, A. T., &amp; Kadhim, A. J. (2024). Caregivers’ performance towards pressure ulcer preventive measures for spinal cord injury patients. Kufa Journal for Nursing Sciences, 14(2), 21–29.</w:t>
      </w:r>
      <w:r>
        <w:rPr>
          <w:rStyle w:val="apple-style-span"/>
          <w:rFonts w:eastAsia="CIDFont+F1"/>
          <w:color w:val="000000"/>
          <w:lang w:val="pt-BR"/>
        </w:rPr>
        <w:t xml:space="preserve"> </w:t>
      </w:r>
    </w:p>
    <w:p w14:paraId="0B36ECF2" w14:textId="77777777" w:rsidR="008A292B" w:rsidRDefault="008A292B" w:rsidP="000F0436">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8A292B">
        <w:rPr>
          <w:rStyle w:val="apple-style-span"/>
          <w:bCs/>
          <w:lang w:val="pt-BR"/>
        </w:rPr>
        <w:t>Al-Bedri, K., Rasheed, S. I., &amp; Mohammed, Z. A. (2020). Pressure ulcers in a sample of Iraqi patients with spinal cord injury. Indian Journal of Public Health Research &amp; Development, 815–820.</w:t>
      </w:r>
      <w:r>
        <w:rPr>
          <w:rStyle w:val="apple-style-span"/>
          <w:rFonts w:eastAsia="CIDFont+F1"/>
          <w:color w:val="000000"/>
        </w:rPr>
        <w:t xml:space="preserve"> </w:t>
      </w:r>
    </w:p>
    <w:p w14:paraId="7854E760" w14:textId="77777777" w:rsidR="008A292B" w:rsidRDefault="008A292B" w:rsidP="000F0436">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8A292B">
        <w:rPr>
          <w:rStyle w:val="apple-style-span"/>
          <w:bCs/>
          <w:lang w:val="pt-BR"/>
        </w:rPr>
        <w:lastRenderedPageBreak/>
        <w:t>Al-Shadedi, A. M. (2012). Prevalence of pressure ulcers in orthopaedic patients. Iraqi Postgraduate Medical Journal, 11, 529–535.</w:t>
      </w:r>
      <w:r>
        <w:rPr>
          <w:rStyle w:val="apple-style-span"/>
          <w:rFonts w:eastAsia="CIDFont+F1"/>
          <w:color w:val="000000"/>
        </w:rPr>
        <w:t xml:space="preserve"> </w:t>
      </w:r>
    </w:p>
    <w:p w14:paraId="07472FA7" w14:textId="77777777" w:rsidR="008A292B" w:rsidRPr="008A292B" w:rsidRDefault="008A292B" w:rsidP="000F0436">
      <w:pPr>
        <w:numPr>
          <w:ilvl w:val="0"/>
          <w:numId w:val="4"/>
        </w:numPr>
        <w:autoSpaceDE w:val="0"/>
        <w:autoSpaceDN w:val="0"/>
        <w:adjustRightInd w:val="0"/>
        <w:spacing w:after="160" w:line="276" w:lineRule="auto"/>
        <w:ind w:left="284" w:hanging="284"/>
        <w:jc w:val="both"/>
        <w:rPr>
          <w:rStyle w:val="apple-style-span"/>
          <w:rFonts w:eastAsia="CIDFont+F1"/>
          <w:color w:val="000000"/>
        </w:rPr>
      </w:pPr>
      <w:r w:rsidRPr="008A292B">
        <w:rPr>
          <w:rStyle w:val="apple-style-span"/>
          <w:bCs/>
          <w:lang w:val="pt-BR"/>
        </w:rPr>
        <w:t>Akhkand, S. S., Gholami, M., Goudarzi, F., &amp; Rezaei, H. (2020). Prevalence of pressure ulcer in Iran's intensive care units: A systematic review and meta-analysis. Nursing Practice Today, 7(1), 21–29.</w:t>
      </w:r>
      <w:r>
        <w:rPr>
          <w:rStyle w:val="apple-style-span"/>
          <w:rFonts w:eastAsia="CIDFont+F1"/>
          <w:color w:val="000000"/>
          <w:lang w:val="pt-BR"/>
        </w:rPr>
        <w:t xml:space="preserve"> </w:t>
      </w:r>
    </w:p>
    <w:p w14:paraId="17999FC4" w14:textId="77777777" w:rsidR="008A292B" w:rsidRP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Isfahani, P., Zakerimoghadam, M., Fadaei, M., &amp; Dehghan Nayeri, N. (2024). Prevalence of hospital-acquired pressure injuries in intensive care units of the Eastern Mediterranean region: A systematic review and meta-analysis. Patient Safety in Surgery, 18(1), 1. </w:t>
      </w:r>
      <w:hyperlink r:id="rId13" w:history="1">
        <w:r w:rsidRPr="00D20FF2">
          <w:rPr>
            <w:rStyle w:val="Hyperlink"/>
            <w:bCs/>
            <w:lang w:val="pt-BR"/>
          </w:rPr>
          <w:t>https://doi.org/10.1186/s13037-023-00441-2</w:t>
        </w:r>
      </w:hyperlink>
      <w:r>
        <w:rPr>
          <w:rStyle w:val="apple-style-span"/>
          <w:rFonts w:eastAsia="CIDFont+F1"/>
          <w:color w:val="000000"/>
          <w:lang w:val="pt-BR"/>
        </w:rPr>
        <w:t xml:space="preserve"> </w:t>
      </w:r>
    </w:p>
    <w:p w14:paraId="59EE77BD" w14:textId="77777777" w:rsid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Neziraj, M., Backman, A., Karlsson, S., &amp; Caspari, S. (2021). Prevalence of risk for pressure ulcers, malnutrition, poor oral health and falls–a register study among older persons receiving municipal health care in southern Sweden. BMC Geriatrics, 21, 1–10. </w:t>
      </w:r>
      <w:hyperlink r:id="rId14" w:history="1">
        <w:r w:rsidRPr="00D20FF2">
          <w:rPr>
            <w:rStyle w:val="Hyperlink"/>
            <w:bCs/>
            <w:lang w:val="pt-BR"/>
          </w:rPr>
          <w:t>https://doi.org/10.1186/s12877-021-02438-w</w:t>
        </w:r>
      </w:hyperlink>
      <w:r>
        <w:rPr>
          <w:rStyle w:val="apple-style-span"/>
          <w:rFonts w:eastAsia="CIDFont+F1"/>
          <w:color w:val="000000"/>
        </w:rPr>
        <w:t xml:space="preserve"> </w:t>
      </w:r>
    </w:p>
    <w:p w14:paraId="03E67924" w14:textId="77777777" w:rsidR="008A292B" w:rsidRP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Majeed, H. M., Alwan, M. A., &amp; Hamdan, L. H. (2023). Protective health behaviors among critical care nurses concerning pressure ulcer prevention for hospitalized patients at Baghdad teaching hospitals. Al-Rafidain Journal of Medical Sciences, 5, 205–210.</w:t>
      </w:r>
      <w:r>
        <w:rPr>
          <w:rStyle w:val="apple-style-span"/>
          <w:rFonts w:eastAsia="CIDFont+F1"/>
          <w:color w:val="000000"/>
          <w:lang w:val="pt-BR"/>
        </w:rPr>
        <w:t xml:space="preserve"> </w:t>
      </w:r>
    </w:p>
    <w:p w14:paraId="4D5F91BC" w14:textId="77777777" w:rsidR="008A292B" w:rsidRP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Hu, L., Sae-Sia, W., &amp; Kitrungrote, L. (2021). Intensive care nurses’ knowledge, attitude, and practice of pressure injury prevention in China: A cross-sectional study. Risk Management and Healthcare Policy, 4257–4267. </w:t>
      </w:r>
      <w:hyperlink r:id="rId15" w:history="1">
        <w:r w:rsidRPr="00D20FF2">
          <w:rPr>
            <w:rStyle w:val="Hyperlink"/>
            <w:bCs/>
            <w:lang w:val="pt-BR"/>
          </w:rPr>
          <w:t>https://doi.org/10.2147/RMHP.S332458</w:t>
        </w:r>
      </w:hyperlink>
      <w:r>
        <w:rPr>
          <w:rStyle w:val="apple-style-span"/>
          <w:rFonts w:eastAsia="CIDFont+F1"/>
          <w:color w:val="000000"/>
          <w:lang w:val="pt-BR"/>
        </w:rPr>
        <w:t xml:space="preserve"> </w:t>
      </w:r>
    </w:p>
    <w:p w14:paraId="35BA6EAE" w14:textId="77777777" w:rsidR="008A292B" w:rsidRP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Beeckman, D., Defloor, T., Schoonhoven, L., &amp; Vanderwee, K. (2010). Pressure ulcer prevention: Development and psychometric validation of a knowledge assessment instrument. International Journal of Nursing Studies, 47(4), 399–410. </w:t>
      </w:r>
      <w:hyperlink r:id="rId16" w:history="1">
        <w:r w:rsidRPr="00D20FF2">
          <w:rPr>
            <w:rStyle w:val="Hyperlink"/>
            <w:bCs/>
            <w:lang w:val="pt-BR"/>
          </w:rPr>
          <w:t>https://doi.org/10.1016/j.ijnurstu.2009.08.010</w:t>
        </w:r>
      </w:hyperlink>
      <w:r>
        <w:rPr>
          <w:rStyle w:val="apple-style-span"/>
          <w:rFonts w:eastAsia="CIDFont+F1"/>
          <w:color w:val="000000"/>
          <w:lang w:val="pt-BR"/>
        </w:rPr>
        <w:t xml:space="preserve"> </w:t>
      </w:r>
    </w:p>
    <w:p w14:paraId="6F8788DD" w14:textId="77777777" w:rsid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Manderlier, B., Van Damme, N., Verhaeghe, S., Van Hecke, A., &amp; Beeckman, D. (2017). Development and psychometric validation of PUKAT 2.0, a knowledge assessment tool for pressure ulcer prevention. International Wound Journal, 14(6), 1041–1051. </w:t>
      </w:r>
      <w:hyperlink r:id="rId17" w:history="1">
        <w:r w:rsidRPr="00D20FF2">
          <w:rPr>
            <w:rStyle w:val="Hyperlink"/>
            <w:bCs/>
            <w:lang w:val="pt-BR"/>
          </w:rPr>
          <w:t>https://doi.org/10.1111/iwj.12765</w:t>
        </w:r>
      </w:hyperlink>
      <w:r>
        <w:rPr>
          <w:rStyle w:val="apple-style-span"/>
          <w:rFonts w:eastAsia="CIDFont+F1"/>
          <w:color w:val="000000"/>
        </w:rPr>
        <w:t xml:space="preserve"> </w:t>
      </w:r>
    </w:p>
    <w:p w14:paraId="41E4646D" w14:textId="77777777" w:rsidR="008A292B" w:rsidRP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Islam, S. (2010). Nurses’ knowledge, attitude, and practice regarding pressure ulcer prevention for hospitalized patients at Rajshahi Medical College Hospital in Bangladesh (Master’s thesis). Prince of Songkla University.</w:t>
      </w:r>
      <w:r>
        <w:rPr>
          <w:rStyle w:val="apple-style-span"/>
          <w:rFonts w:eastAsia="CIDFont+F1"/>
          <w:color w:val="000000"/>
          <w:lang w:val="pt-BR"/>
        </w:rPr>
        <w:t xml:space="preserve"> </w:t>
      </w:r>
    </w:p>
    <w:p w14:paraId="4F555791" w14:textId="77777777" w:rsid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Kielo, E., Suhonen, R., Ylönen, M., Viljamaa, J., Wahlroos, N., &amp; Stolt, M. (2020). A systematic and psychometric review of tests measuring nurses' wound care knowledge. International Wound Journal, 17(5), 1209–1224. </w:t>
      </w:r>
      <w:hyperlink r:id="rId18" w:history="1">
        <w:r w:rsidRPr="00D20FF2">
          <w:rPr>
            <w:rStyle w:val="Hyperlink"/>
            <w:bCs/>
            <w:lang w:val="pt-BR"/>
          </w:rPr>
          <w:t>https://doi.org/10.1111/iwj.13408</w:t>
        </w:r>
      </w:hyperlink>
      <w:r>
        <w:rPr>
          <w:rStyle w:val="apple-style-span"/>
          <w:rFonts w:eastAsia="CIDFont+F1"/>
          <w:color w:val="000000"/>
        </w:rPr>
        <w:t xml:space="preserve"> </w:t>
      </w:r>
    </w:p>
    <w:p w14:paraId="4FD6A34F" w14:textId="77777777" w:rsid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Ahmed, S. H., Al-Taie, S., Al-Abadi, H., &amp; Al-Mosawi, R. (2024). Knowledge, attitude, and practice of Iraqi intensive care nursing staff regarding pressure ulcer prevention. Journal of Client-Centered Nursing Care, 10(2), 91–100. </w:t>
      </w:r>
      <w:hyperlink r:id="rId19" w:history="1">
        <w:r w:rsidRPr="00D20FF2">
          <w:rPr>
            <w:rStyle w:val="Hyperlink"/>
            <w:bCs/>
            <w:lang w:val="pt-BR"/>
          </w:rPr>
          <w:t>https://doi.org/10.32598/JCCNC.10.2.480.1</w:t>
        </w:r>
      </w:hyperlink>
      <w:r>
        <w:rPr>
          <w:rStyle w:val="apple-style-span"/>
          <w:rFonts w:eastAsia="CIDFont+F1"/>
          <w:color w:val="000000"/>
        </w:rPr>
        <w:t xml:space="preserve"> </w:t>
      </w:r>
    </w:p>
    <w:p w14:paraId="36F530C5" w14:textId="77777777" w:rsidR="008A292B" w:rsidRP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Al-Khazali, A. (2023). Nurses’ knowledge and barriers to perform pressure ulcer prevention practices. HIV Nursing, 23(1), 285–293.</w:t>
      </w:r>
      <w:r>
        <w:rPr>
          <w:rStyle w:val="apple-style-span"/>
          <w:rFonts w:eastAsia="CIDFont+F1"/>
          <w:color w:val="000000"/>
          <w:lang w:val="pt-BR"/>
        </w:rPr>
        <w:t xml:space="preserve"> </w:t>
      </w:r>
    </w:p>
    <w:p w14:paraId="7CCCD687" w14:textId="77777777" w:rsid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Beeckman, D., Vanderwee, K., Demarré, L., Paquay, L., Van Hecke, A., &amp; Defloor, T. (2011). Knowledge and attitudes of nurses on pressure ulcer prevention: A cross‐sectional multicenter study in Belgian hospitals. Worldviews on Evidence‐Based Nursing, 8(3), 166–176. </w:t>
      </w:r>
      <w:hyperlink r:id="rId20" w:history="1">
        <w:r w:rsidRPr="00D20FF2">
          <w:rPr>
            <w:rStyle w:val="Hyperlink"/>
            <w:bCs/>
            <w:lang w:val="pt-BR"/>
          </w:rPr>
          <w:t>https://doi.org/10.1111/j.1741-6787.2011.00217.x</w:t>
        </w:r>
      </w:hyperlink>
      <w:r>
        <w:rPr>
          <w:rStyle w:val="apple-style-span"/>
          <w:rFonts w:eastAsia="CIDFont+F1"/>
          <w:color w:val="000000"/>
        </w:rPr>
        <w:t xml:space="preserve"> </w:t>
      </w:r>
    </w:p>
    <w:p w14:paraId="34238CD2" w14:textId="77777777" w:rsid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Liu, L. Q., Ling, Y., Wang, L., &amp; Knight, H. (2023). The knowledge and attitudes regarding pressure ulcer prevention among healthcare support workers in the UK: A cross-sectional study. Journal of Tissue Viability, 32(1), 130–135. </w:t>
      </w:r>
      <w:hyperlink r:id="rId21" w:history="1">
        <w:r w:rsidRPr="00D20FF2">
          <w:rPr>
            <w:rStyle w:val="Hyperlink"/>
            <w:bCs/>
            <w:lang w:val="pt-BR"/>
          </w:rPr>
          <w:t>https://doi.org/10.1016/j.jtv.2022.12.004</w:t>
        </w:r>
      </w:hyperlink>
      <w:r>
        <w:rPr>
          <w:rStyle w:val="apple-style-span"/>
          <w:rFonts w:eastAsia="CIDFont+F1"/>
          <w:color w:val="000000"/>
        </w:rPr>
        <w:t xml:space="preserve"> </w:t>
      </w:r>
    </w:p>
    <w:p w14:paraId="67922618" w14:textId="77777777" w:rsid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Albuhayri, Y. A. A., Alotaibi, F. A., Alzahrani, M. M., &amp; Aljohani, R. M. (2023). Knowledge, attitude and practice on pressure ulcer among nurses in hospital. Migration Letters, 20(S1), 3295–3302.</w:t>
      </w:r>
      <w:r>
        <w:rPr>
          <w:rStyle w:val="apple-style-span"/>
          <w:rFonts w:eastAsia="CIDFont+F1"/>
          <w:color w:val="000000"/>
        </w:rPr>
        <w:t xml:space="preserve"> </w:t>
      </w:r>
    </w:p>
    <w:p w14:paraId="18ACFC6C" w14:textId="77777777" w:rsid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lastRenderedPageBreak/>
        <w:t>Al-Sailawi, A. A. A.-H., &amp; Nasser, N. B. (n.d.). Knowledge of nurses toward bed sores at intensive care unit in Al-Najaf Al-Ashraf hospitals. [Unpublished manuscript].</w:t>
      </w:r>
      <w:r>
        <w:rPr>
          <w:rStyle w:val="apple-style-span"/>
          <w:rFonts w:eastAsia="CIDFont+F1"/>
          <w:color w:val="000000"/>
        </w:rPr>
        <w:t xml:space="preserve"> </w:t>
      </w:r>
    </w:p>
    <w:p w14:paraId="1A6AFEF7" w14:textId="77777777" w:rsid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Tirgari, B., Mirshekari, L., &amp; Forouzi, M. A. (2018). Pressure injury prevention: Knowledge and attitudes of Iranian intensive care nurses. Advances in Skin &amp; Wound Care, 31(4), 1–8. </w:t>
      </w:r>
      <w:hyperlink r:id="rId22" w:history="1">
        <w:r w:rsidRPr="00D20FF2">
          <w:rPr>
            <w:rStyle w:val="Hyperlink"/>
            <w:bCs/>
            <w:lang w:val="pt-BR"/>
          </w:rPr>
          <w:t>https://doi.org/10.1097/01.ASW.0000531085.23638.88</w:t>
        </w:r>
      </w:hyperlink>
      <w:r>
        <w:rPr>
          <w:rStyle w:val="apple-style-span"/>
          <w:rFonts w:eastAsia="CIDFont+F1"/>
          <w:color w:val="000000"/>
        </w:rPr>
        <w:t xml:space="preserve"> </w:t>
      </w:r>
    </w:p>
    <w:p w14:paraId="230123F7" w14:textId="77777777" w:rsid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Abdullah, R. K. (2009). Assessment of nurse's knowledge, attitudes and practice towards pressure ulcer: Mosul teaching hospitals study. [Unpublished manuscript].</w:t>
      </w:r>
      <w:r>
        <w:rPr>
          <w:rStyle w:val="apple-style-span"/>
          <w:rFonts w:eastAsia="CIDFont+F1"/>
          <w:color w:val="000000"/>
        </w:rPr>
        <w:t xml:space="preserve"> </w:t>
      </w:r>
    </w:p>
    <w:p w14:paraId="77999021" w14:textId="77777777" w:rsidR="008A292B" w:rsidRP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Ahmed, S. M., Hussen, A. S., Salih, M. S., &amp; Rashid, N. A. (2023). Nurses’ knowledge and practice towards pressure ulcer prevention in governmental hospitals in Akre District, Kurdistan Region of Iraq. Journal of Duhok University, 26(1), 356–364.</w:t>
      </w:r>
      <w:r>
        <w:rPr>
          <w:rStyle w:val="apple-style-span"/>
          <w:rFonts w:eastAsia="CIDFont+F1"/>
          <w:color w:val="000000"/>
          <w:lang w:val="pt-BR"/>
        </w:rPr>
        <w:t xml:space="preserve"> </w:t>
      </w:r>
    </w:p>
    <w:p w14:paraId="5856446D" w14:textId="77777777" w:rsid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Sallam, S., Al-Otaibi, S., Al-Mutairi, M., &amp; Alrashidi, M. (2020). Nurses’ knowledge to pressure ulcer prevention at Hail hospitals in Saudi Arabia: A cross-sectional study. Medical Science, 24(106), 4040–4052.</w:t>
      </w:r>
      <w:r>
        <w:rPr>
          <w:rStyle w:val="apple-style-span"/>
          <w:rFonts w:eastAsia="CIDFont+F1"/>
          <w:color w:val="000000"/>
        </w:rPr>
        <w:t xml:space="preserve"> </w:t>
      </w:r>
    </w:p>
    <w:p w14:paraId="04A62C7E" w14:textId="77777777" w:rsid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Rampal, D. D. L., Ong, S. F., Chan, W. Y., &amp; Lee, K. J. (2022). Knowledge and attitude of Malaysian nurses on pressure ulcer prevention. Medical Journal of Malaysia, 77(5), [page numbers not provided].</w:t>
      </w:r>
      <w:r>
        <w:rPr>
          <w:rStyle w:val="apple-style-span"/>
          <w:rFonts w:eastAsia="CIDFont+F1"/>
          <w:color w:val="000000"/>
        </w:rPr>
        <w:t xml:space="preserve"> </w:t>
      </w:r>
    </w:p>
    <w:p w14:paraId="652825D3" w14:textId="77777777" w:rsidR="008A292B" w:rsidRP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Sari, S. P., Susanto, T., Pradipta, R., &amp; Winarni, E. (2021). Knowledge and attitude of community nurses on pressure injury prevention: A cross‐sectional study in an Indonesian city. International Wound Journal, 18(4), 422–431. </w:t>
      </w:r>
      <w:hyperlink r:id="rId23" w:history="1">
        <w:r w:rsidRPr="00D20FF2">
          <w:rPr>
            <w:rStyle w:val="Hyperlink"/>
            <w:bCs/>
            <w:lang w:val="pt-BR"/>
          </w:rPr>
          <w:t>https://doi.org/10.1111/iwj.13536</w:t>
        </w:r>
      </w:hyperlink>
      <w:r>
        <w:rPr>
          <w:rStyle w:val="apple-style-span"/>
          <w:rFonts w:eastAsia="CIDFont+F1"/>
          <w:color w:val="000000"/>
          <w:lang w:val="pt-BR"/>
        </w:rPr>
        <w:t xml:space="preserve"> </w:t>
      </w:r>
    </w:p>
    <w:p w14:paraId="76226B03" w14:textId="77777777" w:rsid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Grešš Halász, B., Danis, I., Kósa, K., &amp; Gyurkovits, Z. (2021). Nurses’ knowledge and attitudes towards prevention of pressure ulcers. International Journal of Environmental Research and Public Health, 18(4), 1705. </w:t>
      </w:r>
      <w:hyperlink r:id="rId24" w:history="1">
        <w:r w:rsidRPr="00D20FF2">
          <w:rPr>
            <w:rStyle w:val="Hyperlink"/>
            <w:bCs/>
            <w:lang w:val="pt-BR"/>
          </w:rPr>
          <w:t>https://doi.org/10.3390/ijerph18041705</w:t>
        </w:r>
      </w:hyperlink>
      <w:r>
        <w:rPr>
          <w:rStyle w:val="apple-style-span"/>
          <w:rFonts w:eastAsia="CIDFont+F1"/>
          <w:color w:val="000000"/>
        </w:rPr>
        <w:t xml:space="preserve"> </w:t>
      </w:r>
    </w:p>
    <w:p w14:paraId="4085F014" w14:textId="77777777" w:rsidR="008A292B" w:rsidRP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Guerrero, J. G., Velasco, M. V., Reyes, R. D., &amp; Santos, J. R. (2023). A multicenter assessment of nurses’ knowledge regarding pressure ulcer prevention in intensive care units utilizing the PUKAT 2.0. SAGE Open Nursing, 9, 23779608231177790. </w:t>
      </w:r>
      <w:hyperlink r:id="rId25" w:history="1">
        <w:r w:rsidRPr="00D20FF2">
          <w:rPr>
            <w:rStyle w:val="Hyperlink"/>
            <w:bCs/>
            <w:lang w:val="pt-BR"/>
          </w:rPr>
          <w:t>https://doi.org/10.1177/23779608231177790</w:t>
        </w:r>
      </w:hyperlink>
      <w:r>
        <w:rPr>
          <w:rStyle w:val="apple-style-span"/>
          <w:rFonts w:eastAsia="CIDFont+F1"/>
          <w:color w:val="000000"/>
          <w:lang w:val="pt-BR"/>
        </w:rPr>
        <w:t xml:space="preserve"> </w:t>
      </w:r>
    </w:p>
    <w:p w14:paraId="603D002B" w14:textId="1682BC82" w:rsidR="008A292B" w:rsidRPr="008A292B" w:rsidRDefault="008A292B" w:rsidP="000F0436">
      <w:pPr>
        <w:numPr>
          <w:ilvl w:val="0"/>
          <w:numId w:val="4"/>
        </w:numPr>
        <w:autoSpaceDE w:val="0"/>
        <w:autoSpaceDN w:val="0"/>
        <w:adjustRightInd w:val="0"/>
        <w:spacing w:after="160" w:line="276" w:lineRule="auto"/>
        <w:ind w:left="426" w:hanging="426"/>
        <w:jc w:val="both"/>
        <w:rPr>
          <w:rStyle w:val="apple-style-span"/>
          <w:rFonts w:eastAsia="CIDFont+F1"/>
          <w:color w:val="000000"/>
        </w:rPr>
      </w:pPr>
      <w:r w:rsidRPr="008A292B">
        <w:rPr>
          <w:rStyle w:val="apple-style-span"/>
          <w:bCs/>
          <w:lang w:val="pt-BR"/>
        </w:rPr>
        <w:t xml:space="preserve">Liang, H., Liu, Y., Wang, J., Zhang, H., &amp; Zhang, Y. (2024). The knowledge and attitude on the prevention of pressure ulcers in Chinese nurses: A cross‐sectional study in 93 tertiary and secondary hospitals. International Wound Journal, 21(4), e14593. </w:t>
      </w:r>
      <w:hyperlink r:id="rId26" w:history="1">
        <w:r w:rsidRPr="00D20FF2">
          <w:rPr>
            <w:rStyle w:val="Hyperlink"/>
            <w:bCs/>
            <w:lang w:val="pt-BR"/>
          </w:rPr>
          <w:t>https://doi.org/10.1111/iwj.14593</w:t>
        </w:r>
      </w:hyperlink>
      <w:r>
        <w:rPr>
          <w:rStyle w:val="apple-style-span"/>
          <w:bCs/>
          <w:lang w:val="pt-BR"/>
        </w:rPr>
        <w:t xml:space="preserve"> </w:t>
      </w:r>
    </w:p>
    <w:p w14:paraId="107AC17E" w14:textId="77777777" w:rsidR="00E6558C" w:rsidRDefault="00E6558C" w:rsidP="006458BE">
      <w:pPr>
        <w:jc w:val="both"/>
        <w:rPr>
          <w:rStyle w:val="apple-style-span"/>
          <w:bCs/>
          <w:lang w:val="pt-BR"/>
        </w:rPr>
      </w:pPr>
    </w:p>
    <w:p w14:paraId="505DC4E8" w14:textId="77777777" w:rsidR="00E6558C" w:rsidRDefault="00E6558C" w:rsidP="006458BE">
      <w:pPr>
        <w:jc w:val="both"/>
        <w:rPr>
          <w:rStyle w:val="apple-style-span"/>
          <w:bCs/>
          <w:lang w:val="pt-BR"/>
        </w:rPr>
      </w:pPr>
    </w:p>
    <w:p w14:paraId="3857D2B8" w14:textId="77777777" w:rsidR="00E6558C" w:rsidRDefault="00E6558C" w:rsidP="006458BE">
      <w:pPr>
        <w:jc w:val="both"/>
        <w:rPr>
          <w:rStyle w:val="apple-style-span"/>
          <w:bCs/>
          <w:lang w:val="pt-BR"/>
        </w:rPr>
      </w:pPr>
    </w:p>
    <w:p w14:paraId="1C3BBFE7" w14:textId="77777777" w:rsidR="00E6558C" w:rsidRDefault="00E6558C" w:rsidP="006458BE">
      <w:pPr>
        <w:jc w:val="both"/>
        <w:rPr>
          <w:rStyle w:val="apple-style-span"/>
          <w:bCs/>
          <w:lang w:val="pt-BR"/>
        </w:rPr>
      </w:pPr>
    </w:p>
    <w:p w14:paraId="3B3DB957" w14:textId="77777777" w:rsidR="00E6558C" w:rsidRDefault="00E6558C" w:rsidP="006458BE">
      <w:pPr>
        <w:jc w:val="both"/>
        <w:rPr>
          <w:rStyle w:val="apple-style-span"/>
          <w:bCs/>
          <w:lang w:val="pt-BR"/>
        </w:rPr>
      </w:pPr>
    </w:p>
    <w:p w14:paraId="49FC0FD4" w14:textId="77777777" w:rsidR="00E6558C" w:rsidRDefault="00E6558C" w:rsidP="006458BE">
      <w:pPr>
        <w:jc w:val="both"/>
        <w:rPr>
          <w:rStyle w:val="apple-style-span"/>
          <w:bCs/>
          <w:lang w:val="pt-BR"/>
        </w:rPr>
      </w:pPr>
    </w:p>
    <w:p w14:paraId="65F80DF5" w14:textId="77777777" w:rsidR="00E6558C" w:rsidRDefault="00E6558C" w:rsidP="006458BE">
      <w:pPr>
        <w:jc w:val="both"/>
        <w:rPr>
          <w:rStyle w:val="apple-style-span"/>
          <w:bCs/>
          <w:lang w:val="pt-BR"/>
        </w:rPr>
      </w:pPr>
    </w:p>
    <w:p w14:paraId="783C56F4" w14:textId="77777777" w:rsidR="00E6558C" w:rsidRDefault="00E6558C" w:rsidP="006458BE">
      <w:pPr>
        <w:jc w:val="both"/>
        <w:rPr>
          <w:rStyle w:val="apple-style-span"/>
          <w:bCs/>
          <w:lang w:val="pt-BR"/>
        </w:rPr>
      </w:pPr>
    </w:p>
    <w:p w14:paraId="3DE0BE82" w14:textId="77777777" w:rsidR="00E6558C" w:rsidRDefault="00E6558C" w:rsidP="006458BE">
      <w:pPr>
        <w:jc w:val="both"/>
        <w:rPr>
          <w:rStyle w:val="apple-style-span"/>
          <w:bCs/>
          <w:lang w:val="pt-BR"/>
        </w:rPr>
      </w:pPr>
    </w:p>
    <w:p w14:paraId="71F96268" w14:textId="77777777" w:rsidR="00E6558C" w:rsidRDefault="00E6558C" w:rsidP="006458BE">
      <w:pPr>
        <w:jc w:val="both"/>
        <w:rPr>
          <w:rStyle w:val="apple-style-span"/>
          <w:bCs/>
          <w:lang w:val="pt-BR"/>
        </w:rPr>
      </w:pPr>
    </w:p>
    <w:p w14:paraId="0741202D" w14:textId="77777777" w:rsidR="00E6558C" w:rsidRDefault="00E6558C" w:rsidP="006458BE">
      <w:pPr>
        <w:jc w:val="both"/>
        <w:rPr>
          <w:rStyle w:val="apple-style-span"/>
          <w:bCs/>
          <w:lang w:val="pt-BR"/>
        </w:rPr>
      </w:pPr>
    </w:p>
    <w:p w14:paraId="687C2381" w14:textId="77777777" w:rsidR="00E6558C" w:rsidRDefault="00E6558C" w:rsidP="006458BE">
      <w:pPr>
        <w:jc w:val="both"/>
        <w:rPr>
          <w:rStyle w:val="apple-style-span"/>
          <w:bCs/>
          <w:lang w:val="pt-BR"/>
        </w:rPr>
      </w:pPr>
    </w:p>
    <w:p w14:paraId="7D6AFECD" w14:textId="77777777" w:rsidR="00E6558C" w:rsidRDefault="00E6558C" w:rsidP="006458BE">
      <w:pPr>
        <w:jc w:val="both"/>
        <w:rPr>
          <w:rStyle w:val="apple-style-span"/>
          <w:bCs/>
          <w:lang w:val="pt-BR"/>
        </w:rPr>
      </w:pPr>
    </w:p>
    <w:p w14:paraId="63036A01" w14:textId="77777777" w:rsidR="00A02987" w:rsidRDefault="00A02987" w:rsidP="006458BE">
      <w:pPr>
        <w:jc w:val="both"/>
        <w:rPr>
          <w:rStyle w:val="apple-style-span"/>
          <w:bCs/>
          <w:lang w:val="pt-BR"/>
        </w:rPr>
      </w:pPr>
    </w:p>
    <w:p w14:paraId="150693BD" w14:textId="77777777" w:rsidR="00A02987" w:rsidRDefault="00A02987" w:rsidP="006458BE">
      <w:pPr>
        <w:jc w:val="both"/>
        <w:rPr>
          <w:rStyle w:val="apple-style-span"/>
          <w:bCs/>
          <w:lang w:val="pt-BR"/>
        </w:rPr>
      </w:pPr>
    </w:p>
    <w:p w14:paraId="385E784D" w14:textId="77777777" w:rsidR="00A02987" w:rsidRDefault="00A02987" w:rsidP="006458BE">
      <w:pPr>
        <w:jc w:val="both"/>
        <w:rPr>
          <w:rStyle w:val="apple-style-span"/>
          <w:bCs/>
          <w:lang w:val="pt-BR"/>
        </w:rPr>
      </w:pPr>
    </w:p>
    <w:p w14:paraId="1B39F61F" w14:textId="77777777" w:rsidR="00A02987" w:rsidRDefault="00A02987" w:rsidP="006458BE">
      <w:pPr>
        <w:jc w:val="both"/>
        <w:rPr>
          <w:rStyle w:val="apple-style-span"/>
          <w:bCs/>
          <w:lang w:val="pt-BR"/>
        </w:rPr>
      </w:pPr>
    </w:p>
    <w:p w14:paraId="0CBDF0BE" w14:textId="77777777" w:rsidR="00E6558C" w:rsidRDefault="00E6558C" w:rsidP="006458BE">
      <w:pPr>
        <w:jc w:val="both"/>
        <w:rPr>
          <w:rStyle w:val="apple-style-span"/>
          <w:bCs/>
          <w:lang w:val="pt-BR"/>
        </w:rPr>
      </w:pPr>
    </w:p>
    <w:p w14:paraId="6DC95CA6" w14:textId="77777777" w:rsidR="00E6558C" w:rsidRDefault="00E6558C" w:rsidP="006458BE">
      <w:pPr>
        <w:jc w:val="both"/>
        <w:rPr>
          <w:rStyle w:val="apple-style-span"/>
          <w:bCs/>
          <w:lang w:val="pt-BR"/>
        </w:rPr>
      </w:pPr>
    </w:p>
    <w:p w14:paraId="60F42BE9" w14:textId="77777777" w:rsidR="00E6558C" w:rsidRDefault="00E6558C" w:rsidP="006458BE">
      <w:pPr>
        <w:jc w:val="both"/>
        <w:rPr>
          <w:rStyle w:val="apple-style-span"/>
          <w:bCs/>
          <w:lang w:val="pt-BR"/>
        </w:rPr>
      </w:pPr>
    </w:p>
    <w:p w14:paraId="12458129" w14:textId="77777777" w:rsidR="00E6558C" w:rsidRDefault="00E6558C" w:rsidP="006458BE">
      <w:pPr>
        <w:jc w:val="both"/>
        <w:rPr>
          <w:rStyle w:val="apple-style-span"/>
          <w:bCs/>
          <w:lang w:val="pt-BR"/>
        </w:rPr>
      </w:pPr>
    </w:p>
    <w:p w14:paraId="594683C3" w14:textId="3C4F6A6D" w:rsidR="00D3213D" w:rsidRPr="008A292B" w:rsidRDefault="00D3213D" w:rsidP="00D3213D">
      <w:pPr>
        <w:bidi/>
        <w:jc w:val="center"/>
        <w:rPr>
          <w:rStyle w:val="apple-style-span"/>
          <w:rFonts w:asciiTheme="majorBidi" w:hAnsiTheme="majorBidi" w:cstheme="majorBidi"/>
          <w:bCs/>
          <w:sz w:val="32"/>
          <w:szCs w:val="32"/>
          <w:rtl/>
          <w:lang w:bidi="ar-IQ"/>
        </w:rPr>
      </w:pPr>
      <w:r w:rsidRPr="008A292B">
        <w:rPr>
          <w:rStyle w:val="apple-style-span"/>
          <w:rFonts w:asciiTheme="majorBidi" w:hAnsiTheme="majorBidi" w:cstheme="majorBidi"/>
          <w:bCs/>
          <w:sz w:val="32"/>
          <w:szCs w:val="32"/>
          <w:rtl/>
          <w:lang w:bidi="ar-IQ"/>
        </w:rPr>
        <w:t>معارف الممرضين فيما يتعلق بالوقاية من قرحة الفراش في مستشفيات محافظة ديالى</w:t>
      </w:r>
    </w:p>
    <w:p w14:paraId="4DB2AB38" w14:textId="5A5F5218" w:rsidR="00D3213D" w:rsidRPr="008A292B" w:rsidRDefault="00D3213D" w:rsidP="00D3213D">
      <w:pPr>
        <w:bidi/>
        <w:jc w:val="center"/>
        <w:rPr>
          <w:rStyle w:val="apple-style-span"/>
          <w:rFonts w:asciiTheme="majorBidi" w:hAnsiTheme="majorBidi" w:cstheme="majorBidi"/>
          <w:bCs/>
          <w:sz w:val="28"/>
          <w:szCs w:val="28"/>
          <w:rtl/>
          <w:lang w:bidi="ar-IQ"/>
        </w:rPr>
      </w:pPr>
    </w:p>
    <w:p w14:paraId="15DD38E4" w14:textId="77777777" w:rsidR="00D3213D" w:rsidRPr="008A292B" w:rsidRDefault="00D3213D" w:rsidP="00D3213D">
      <w:pPr>
        <w:bidi/>
        <w:jc w:val="center"/>
        <w:rPr>
          <w:rStyle w:val="apple-style-span"/>
          <w:rFonts w:asciiTheme="majorBidi" w:hAnsiTheme="majorBidi" w:cstheme="majorBidi"/>
          <w:bCs/>
          <w:sz w:val="28"/>
          <w:szCs w:val="28"/>
          <w:lang w:bidi="ar-IQ"/>
        </w:rPr>
      </w:pPr>
    </w:p>
    <w:p w14:paraId="0255C03E" w14:textId="0D1522DA" w:rsidR="00D3213D" w:rsidRDefault="00D3213D" w:rsidP="00D3213D">
      <w:pPr>
        <w:bidi/>
        <w:rPr>
          <w:rStyle w:val="apple-style-span"/>
          <w:rFonts w:asciiTheme="majorBidi" w:hAnsiTheme="majorBidi" w:cstheme="majorBidi"/>
          <w:bCs/>
          <w:sz w:val="28"/>
          <w:szCs w:val="28"/>
          <w:lang w:bidi="ar-IQ"/>
        </w:rPr>
      </w:pPr>
      <w:r w:rsidRPr="008A292B">
        <w:rPr>
          <w:rStyle w:val="apple-style-span"/>
          <w:rFonts w:asciiTheme="majorBidi" w:hAnsiTheme="majorBidi" w:cstheme="majorBidi"/>
          <w:bCs/>
          <w:sz w:val="28"/>
          <w:szCs w:val="28"/>
          <w:rtl/>
          <w:lang w:bidi="ar-IQ"/>
        </w:rPr>
        <w:t>ال</w:t>
      </w:r>
      <w:r w:rsidR="00FE352E">
        <w:rPr>
          <w:rStyle w:val="apple-style-span"/>
          <w:rFonts w:asciiTheme="majorBidi" w:hAnsiTheme="majorBidi" w:cstheme="majorBidi" w:hint="cs"/>
          <w:bCs/>
          <w:sz w:val="28"/>
          <w:szCs w:val="28"/>
          <w:rtl/>
          <w:lang w:bidi="ar-IQ"/>
        </w:rPr>
        <w:t>ـ</w:t>
      </w:r>
      <w:r w:rsidRPr="008A292B">
        <w:rPr>
          <w:rStyle w:val="apple-style-span"/>
          <w:rFonts w:asciiTheme="majorBidi" w:hAnsiTheme="majorBidi" w:cstheme="majorBidi"/>
          <w:bCs/>
          <w:sz w:val="28"/>
          <w:szCs w:val="28"/>
          <w:rtl/>
          <w:lang w:bidi="ar-IQ"/>
        </w:rPr>
        <w:t>خ</w:t>
      </w:r>
      <w:r w:rsidR="00FE352E">
        <w:rPr>
          <w:rStyle w:val="apple-style-span"/>
          <w:rFonts w:asciiTheme="majorBidi" w:hAnsiTheme="majorBidi" w:cstheme="majorBidi" w:hint="cs"/>
          <w:bCs/>
          <w:sz w:val="28"/>
          <w:szCs w:val="28"/>
          <w:rtl/>
          <w:lang w:bidi="ar-IQ"/>
        </w:rPr>
        <w:t>ـ</w:t>
      </w:r>
      <w:r w:rsidRPr="008A292B">
        <w:rPr>
          <w:rStyle w:val="apple-style-span"/>
          <w:rFonts w:asciiTheme="majorBidi" w:hAnsiTheme="majorBidi" w:cstheme="majorBidi"/>
          <w:bCs/>
          <w:sz w:val="28"/>
          <w:szCs w:val="28"/>
          <w:rtl/>
          <w:lang w:bidi="ar-IQ"/>
        </w:rPr>
        <w:t>لاص</w:t>
      </w:r>
      <w:r w:rsidR="00FE352E">
        <w:rPr>
          <w:rStyle w:val="apple-style-span"/>
          <w:rFonts w:asciiTheme="majorBidi" w:hAnsiTheme="majorBidi" w:cstheme="majorBidi" w:hint="cs"/>
          <w:bCs/>
          <w:sz w:val="28"/>
          <w:szCs w:val="28"/>
          <w:rtl/>
          <w:lang w:bidi="ar-IQ"/>
        </w:rPr>
        <w:t>ـ</w:t>
      </w:r>
      <w:r w:rsidRPr="008A292B">
        <w:rPr>
          <w:rStyle w:val="apple-style-span"/>
          <w:rFonts w:asciiTheme="majorBidi" w:hAnsiTheme="majorBidi" w:cstheme="majorBidi"/>
          <w:bCs/>
          <w:sz w:val="28"/>
          <w:szCs w:val="28"/>
          <w:rtl/>
          <w:lang w:bidi="ar-IQ"/>
        </w:rPr>
        <w:t>ة</w:t>
      </w:r>
      <w:r w:rsidR="00FE352E">
        <w:rPr>
          <w:rStyle w:val="apple-style-span"/>
          <w:rFonts w:asciiTheme="majorBidi" w:hAnsiTheme="majorBidi" w:cstheme="majorBidi"/>
          <w:bCs/>
          <w:sz w:val="28"/>
          <w:szCs w:val="28"/>
          <w:lang w:bidi="ar-IQ"/>
        </w:rPr>
        <w:t xml:space="preserve"> </w:t>
      </w:r>
    </w:p>
    <w:p w14:paraId="60CA3702" w14:textId="77777777" w:rsidR="00FE352E" w:rsidRPr="008A292B" w:rsidRDefault="00FE352E" w:rsidP="00FE352E">
      <w:pPr>
        <w:bidi/>
        <w:rPr>
          <w:rStyle w:val="apple-style-span"/>
          <w:rFonts w:asciiTheme="majorBidi" w:hAnsiTheme="majorBidi" w:cstheme="majorBidi"/>
          <w:bCs/>
          <w:sz w:val="28"/>
          <w:szCs w:val="28"/>
          <w:rtl/>
          <w:lang w:bidi="ar-IQ"/>
        </w:rPr>
      </w:pPr>
    </w:p>
    <w:p w14:paraId="6B892EC9" w14:textId="77777777" w:rsidR="00826218" w:rsidRPr="001A37F6" w:rsidRDefault="00D3213D" w:rsidP="00826218">
      <w:pPr>
        <w:bidi/>
        <w:spacing w:line="480" w:lineRule="auto"/>
        <w:ind w:firstLine="720"/>
        <w:jc w:val="mediumKashida"/>
        <w:rPr>
          <w:rStyle w:val="apple-style-span"/>
          <w:rFonts w:asciiTheme="majorBidi" w:hAnsiTheme="majorBidi" w:cstheme="majorBidi"/>
          <w:b/>
          <w:sz w:val="24"/>
          <w:szCs w:val="24"/>
          <w:rtl/>
          <w:lang w:bidi="ar-IQ"/>
        </w:rPr>
      </w:pPr>
      <w:r w:rsidRPr="001A37F6">
        <w:rPr>
          <w:rStyle w:val="apple-style-span"/>
          <w:rFonts w:asciiTheme="majorBidi" w:hAnsiTheme="majorBidi" w:cstheme="majorBidi"/>
          <w:b/>
          <w:sz w:val="24"/>
          <w:szCs w:val="24"/>
          <w:rtl/>
          <w:lang w:bidi="ar-IQ"/>
        </w:rPr>
        <w:t xml:space="preserve">قرحة الفراش هي تلف موضعي يصيب الجلد و/أو الأنسجة </w:t>
      </w:r>
      <w:r w:rsidR="00434E1E" w:rsidRPr="001A37F6">
        <w:rPr>
          <w:rStyle w:val="apple-style-span"/>
          <w:rFonts w:asciiTheme="majorBidi" w:hAnsiTheme="majorBidi" w:cstheme="majorBidi"/>
          <w:b/>
          <w:sz w:val="24"/>
          <w:szCs w:val="24"/>
          <w:rtl/>
          <w:lang w:bidi="ar-IQ"/>
        </w:rPr>
        <w:t>السفلية</w:t>
      </w:r>
      <w:r w:rsidRPr="001A37F6">
        <w:rPr>
          <w:rStyle w:val="apple-style-span"/>
          <w:rFonts w:asciiTheme="majorBidi" w:hAnsiTheme="majorBidi" w:cstheme="majorBidi"/>
          <w:b/>
          <w:sz w:val="24"/>
          <w:szCs w:val="24"/>
          <w:rtl/>
          <w:lang w:bidi="ar-IQ"/>
        </w:rPr>
        <w:t xml:space="preserve"> نتيجة الضغط أو الضغط المصحوب بقوى القص</w:t>
      </w:r>
      <w:r w:rsidRPr="001A37F6">
        <w:rPr>
          <w:rStyle w:val="apple-style-span"/>
          <w:rFonts w:asciiTheme="majorBidi" w:hAnsiTheme="majorBidi" w:cstheme="majorBidi"/>
          <w:b/>
          <w:sz w:val="24"/>
          <w:szCs w:val="24"/>
          <w:lang w:bidi="ar-IQ"/>
        </w:rPr>
        <w:t>.</w:t>
      </w:r>
      <w:r w:rsidR="00B0670C" w:rsidRPr="001A37F6">
        <w:rPr>
          <w:rStyle w:val="apple-style-span"/>
          <w:rFonts w:asciiTheme="majorBidi" w:hAnsiTheme="majorBidi" w:cstheme="majorBidi"/>
          <w:b/>
          <w:sz w:val="24"/>
          <w:szCs w:val="24"/>
          <w:rtl/>
          <w:lang w:bidi="ar-IQ"/>
        </w:rPr>
        <w:t xml:space="preserve"> ال</w:t>
      </w:r>
      <w:r w:rsidR="00160C3B" w:rsidRPr="001A37F6">
        <w:rPr>
          <w:rStyle w:val="apple-style-span"/>
          <w:rFonts w:asciiTheme="majorBidi" w:hAnsiTheme="majorBidi" w:cstheme="majorBidi"/>
          <w:b/>
          <w:sz w:val="24"/>
          <w:szCs w:val="24"/>
          <w:rtl/>
          <w:lang w:bidi="ar-IQ"/>
        </w:rPr>
        <w:t>هدف هو</w:t>
      </w:r>
      <w:r w:rsidRPr="001A37F6">
        <w:rPr>
          <w:rStyle w:val="apple-style-span"/>
          <w:rFonts w:asciiTheme="majorBidi" w:hAnsiTheme="majorBidi" w:cstheme="majorBidi"/>
          <w:b/>
          <w:sz w:val="24"/>
          <w:szCs w:val="24"/>
          <w:rtl/>
          <w:lang w:bidi="ar-IQ"/>
        </w:rPr>
        <w:t xml:space="preserve"> تقييم معرفة الممرضين </w:t>
      </w:r>
      <w:bookmarkStart w:id="33" w:name="_GoBack"/>
      <w:bookmarkEnd w:id="33"/>
      <w:r w:rsidRPr="001A37F6">
        <w:rPr>
          <w:rStyle w:val="apple-style-span"/>
          <w:rFonts w:asciiTheme="majorBidi" w:hAnsiTheme="majorBidi" w:cstheme="majorBidi"/>
          <w:b/>
          <w:sz w:val="24"/>
          <w:szCs w:val="24"/>
          <w:rtl/>
          <w:lang w:bidi="ar-IQ"/>
        </w:rPr>
        <w:t>حول الوقاية من قرحة الفراش وإدارتها، وتحديد العوامل المؤثرة في هذه المعرفة</w:t>
      </w:r>
      <w:r w:rsidR="00621018" w:rsidRPr="001A37F6">
        <w:rPr>
          <w:rStyle w:val="apple-style-span"/>
          <w:rFonts w:asciiTheme="majorBidi" w:hAnsiTheme="majorBidi" w:cstheme="majorBidi"/>
          <w:b/>
          <w:sz w:val="24"/>
          <w:szCs w:val="24"/>
          <w:lang w:bidi="ar-IQ"/>
        </w:rPr>
        <w:t>.</w:t>
      </w:r>
      <w:r w:rsidR="00621018" w:rsidRPr="001A37F6">
        <w:rPr>
          <w:rStyle w:val="apple-style-span"/>
          <w:rFonts w:asciiTheme="majorBidi" w:hAnsiTheme="majorBidi" w:cstheme="majorBidi"/>
          <w:b/>
          <w:sz w:val="24"/>
          <w:szCs w:val="24"/>
          <w:rtl/>
          <w:lang w:bidi="ar-IQ"/>
        </w:rPr>
        <w:t xml:space="preserve"> </w:t>
      </w:r>
    </w:p>
    <w:p w14:paraId="6A2B8312" w14:textId="77777777" w:rsidR="00826218" w:rsidRPr="001A37F6" w:rsidRDefault="00D3213D" w:rsidP="00826218">
      <w:pPr>
        <w:bidi/>
        <w:spacing w:line="480" w:lineRule="auto"/>
        <w:ind w:firstLine="720"/>
        <w:jc w:val="mediumKashida"/>
        <w:rPr>
          <w:rStyle w:val="apple-style-span"/>
          <w:rFonts w:asciiTheme="majorBidi" w:hAnsiTheme="majorBidi" w:cstheme="majorBidi"/>
          <w:b/>
          <w:sz w:val="24"/>
          <w:szCs w:val="24"/>
          <w:rtl/>
          <w:lang w:bidi="ar-IQ"/>
        </w:rPr>
      </w:pPr>
      <w:r w:rsidRPr="001A37F6">
        <w:rPr>
          <w:rStyle w:val="apple-style-span"/>
          <w:rFonts w:asciiTheme="majorBidi" w:hAnsiTheme="majorBidi" w:cstheme="majorBidi"/>
          <w:b/>
          <w:sz w:val="24"/>
          <w:szCs w:val="24"/>
          <w:rtl/>
          <w:lang w:bidi="ar-IQ"/>
        </w:rPr>
        <w:t>أُجريت دراسة مقطعية في مستشفيات محافظة ديالى لتقييم معرفة الممرضين حول قرحة الفراش باستخدام أداة</w:t>
      </w:r>
      <w:r w:rsidR="00621018" w:rsidRPr="001A37F6">
        <w:rPr>
          <w:rStyle w:val="apple-style-span"/>
          <w:rFonts w:asciiTheme="majorBidi" w:hAnsiTheme="majorBidi" w:cstheme="majorBidi"/>
          <w:b/>
          <w:sz w:val="24"/>
          <w:szCs w:val="24"/>
          <w:rtl/>
          <w:lang w:bidi="ar-IQ"/>
        </w:rPr>
        <w:t xml:space="preserve"> </w:t>
      </w:r>
      <w:r w:rsidRPr="001A37F6">
        <w:rPr>
          <w:rStyle w:val="apple-style-span"/>
          <w:rFonts w:asciiTheme="majorBidi" w:hAnsiTheme="majorBidi" w:cstheme="majorBidi"/>
          <w:b/>
          <w:sz w:val="24"/>
          <w:szCs w:val="24"/>
          <w:lang w:bidi="ar-IQ"/>
        </w:rPr>
        <w:t>PUKAT 2.0</w:t>
      </w:r>
      <w:r w:rsidR="00621018" w:rsidRPr="001A37F6">
        <w:rPr>
          <w:rStyle w:val="apple-style-span"/>
          <w:rFonts w:asciiTheme="majorBidi" w:hAnsiTheme="majorBidi" w:cstheme="majorBidi"/>
          <w:b/>
          <w:sz w:val="24"/>
          <w:szCs w:val="24"/>
          <w:rtl/>
          <w:lang w:bidi="ar-IQ"/>
        </w:rPr>
        <w:t xml:space="preserve">. </w:t>
      </w:r>
      <w:r w:rsidRPr="001A37F6">
        <w:rPr>
          <w:rStyle w:val="apple-style-span"/>
          <w:rFonts w:asciiTheme="majorBidi" w:hAnsiTheme="majorBidi" w:cstheme="majorBidi"/>
          <w:b/>
          <w:sz w:val="24"/>
          <w:szCs w:val="24"/>
          <w:rtl/>
          <w:lang w:bidi="ar-IQ"/>
        </w:rPr>
        <w:t xml:space="preserve">تم اختيار </w:t>
      </w:r>
      <w:r w:rsidR="00621018" w:rsidRPr="001A37F6">
        <w:rPr>
          <w:rStyle w:val="apple-style-span"/>
          <w:rFonts w:asciiTheme="majorBidi" w:hAnsiTheme="majorBidi" w:cstheme="majorBidi"/>
          <w:b/>
          <w:sz w:val="24"/>
          <w:szCs w:val="24"/>
          <w:lang w:bidi="ar-IQ"/>
        </w:rPr>
        <w:t>252</w:t>
      </w:r>
      <w:r w:rsidRPr="001A37F6">
        <w:rPr>
          <w:rStyle w:val="apple-style-span"/>
          <w:rFonts w:asciiTheme="majorBidi" w:hAnsiTheme="majorBidi" w:cstheme="majorBidi"/>
          <w:b/>
          <w:sz w:val="24"/>
          <w:szCs w:val="24"/>
          <w:rtl/>
          <w:lang w:bidi="ar-IQ"/>
        </w:rPr>
        <w:t xml:space="preserve"> ممرضًا عبر أخذ عينات عشوائية متناسبة على مدى خمسة أشهر، من </w:t>
      </w:r>
      <w:r w:rsidR="00621018" w:rsidRPr="001A37F6">
        <w:rPr>
          <w:rStyle w:val="apple-style-span"/>
          <w:rFonts w:asciiTheme="majorBidi" w:hAnsiTheme="majorBidi" w:cstheme="majorBidi"/>
          <w:b/>
          <w:sz w:val="24"/>
          <w:szCs w:val="24"/>
          <w:lang w:bidi="ar-IQ"/>
        </w:rPr>
        <w:t>10</w:t>
      </w:r>
      <w:r w:rsidRPr="001A37F6">
        <w:rPr>
          <w:rStyle w:val="apple-style-span"/>
          <w:rFonts w:asciiTheme="majorBidi" w:hAnsiTheme="majorBidi" w:cstheme="majorBidi"/>
          <w:b/>
          <w:sz w:val="24"/>
          <w:szCs w:val="24"/>
          <w:rtl/>
          <w:lang w:bidi="ar-IQ"/>
        </w:rPr>
        <w:t xml:space="preserve"> ديسمبر </w:t>
      </w:r>
      <w:r w:rsidR="00621018" w:rsidRPr="001A37F6">
        <w:rPr>
          <w:rStyle w:val="apple-style-span"/>
          <w:rFonts w:asciiTheme="majorBidi" w:hAnsiTheme="majorBidi" w:cstheme="majorBidi"/>
          <w:b/>
          <w:sz w:val="24"/>
          <w:szCs w:val="24"/>
          <w:lang w:bidi="ar-IQ"/>
        </w:rPr>
        <w:t>2024</w:t>
      </w:r>
      <w:r w:rsidRPr="001A37F6">
        <w:rPr>
          <w:rStyle w:val="apple-style-span"/>
          <w:rFonts w:asciiTheme="majorBidi" w:hAnsiTheme="majorBidi" w:cstheme="majorBidi"/>
          <w:b/>
          <w:sz w:val="24"/>
          <w:szCs w:val="24"/>
          <w:rtl/>
          <w:lang w:bidi="ar-IQ"/>
        </w:rPr>
        <w:t xml:space="preserve"> إلى </w:t>
      </w:r>
      <w:r w:rsidR="00621018" w:rsidRPr="001A37F6">
        <w:rPr>
          <w:rStyle w:val="apple-style-span"/>
          <w:rFonts w:asciiTheme="majorBidi" w:hAnsiTheme="majorBidi" w:cstheme="majorBidi"/>
          <w:b/>
          <w:sz w:val="24"/>
          <w:szCs w:val="24"/>
          <w:lang w:bidi="ar-IQ"/>
        </w:rPr>
        <w:t>1</w:t>
      </w:r>
      <w:r w:rsidRPr="001A37F6">
        <w:rPr>
          <w:rStyle w:val="apple-style-span"/>
          <w:rFonts w:asciiTheme="majorBidi" w:hAnsiTheme="majorBidi" w:cstheme="majorBidi"/>
          <w:b/>
          <w:sz w:val="24"/>
          <w:szCs w:val="24"/>
          <w:rtl/>
          <w:lang w:bidi="ar-IQ"/>
        </w:rPr>
        <w:t xml:space="preserve"> مايو </w:t>
      </w:r>
      <w:r w:rsidR="00621018" w:rsidRPr="001A37F6">
        <w:rPr>
          <w:rStyle w:val="apple-style-span"/>
          <w:rFonts w:asciiTheme="majorBidi" w:hAnsiTheme="majorBidi" w:cstheme="majorBidi"/>
          <w:b/>
          <w:sz w:val="24"/>
          <w:szCs w:val="24"/>
          <w:lang w:bidi="ar-IQ"/>
        </w:rPr>
        <w:t>2025</w:t>
      </w:r>
      <w:r w:rsidRPr="001A37F6">
        <w:rPr>
          <w:rStyle w:val="apple-style-span"/>
          <w:rFonts w:asciiTheme="majorBidi" w:hAnsiTheme="majorBidi" w:cstheme="majorBidi"/>
          <w:b/>
          <w:sz w:val="24"/>
          <w:szCs w:val="24"/>
          <w:rtl/>
          <w:lang w:bidi="ar-IQ"/>
        </w:rPr>
        <w:t>. استُخدمت الإحصاءات الوصفية والاختبارات الاستدلالية</w:t>
      </w:r>
      <w:r w:rsidRPr="001A37F6">
        <w:rPr>
          <w:rStyle w:val="apple-style-span"/>
          <w:rFonts w:asciiTheme="majorBidi" w:hAnsiTheme="majorBidi" w:cstheme="majorBidi"/>
          <w:b/>
          <w:sz w:val="24"/>
          <w:szCs w:val="24"/>
          <w:lang w:bidi="ar-IQ"/>
        </w:rPr>
        <w:t xml:space="preserve"> (</w:t>
      </w:r>
      <w:r w:rsidRPr="001A37F6">
        <w:rPr>
          <w:rStyle w:val="apple-style-span"/>
          <w:rFonts w:asciiTheme="majorBidi" w:hAnsiTheme="majorBidi" w:cstheme="majorBidi"/>
          <w:b/>
          <w:sz w:val="24"/>
          <w:szCs w:val="24"/>
          <w:rtl/>
          <w:lang w:bidi="ar-IQ"/>
        </w:rPr>
        <w:t>مثل اختبار</w:t>
      </w:r>
      <w:r w:rsidRPr="001A37F6">
        <w:rPr>
          <w:rStyle w:val="apple-style-span"/>
          <w:rFonts w:asciiTheme="majorBidi" w:hAnsiTheme="majorBidi" w:cstheme="majorBidi"/>
          <w:b/>
          <w:sz w:val="24"/>
          <w:szCs w:val="24"/>
          <w:lang w:bidi="ar-IQ"/>
        </w:rPr>
        <w:t xml:space="preserve"> t </w:t>
      </w:r>
      <w:r w:rsidRPr="001A37F6">
        <w:rPr>
          <w:rStyle w:val="apple-style-span"/>
          <w:rFonts w:asciiTheme="majorBidi" w:hAnsiTheme="majorBidi" w:cstheme="majorBidi"/>
          <w:b/>
          <w:sz w:val="24"/>
          <w:szCs w:val="24"/>
          <w:rtl/>
          <w:lang w:bidi="ar-IQ"/>
        </w:rPr>
        <w:t>المستقل، وتحليل التباين</w:t>
      </w:r>
      <w:r w:rsidR="00160C3B" w:rsidRPr="001A37F6">
        <w:rPr>
          <w:rStyle w:val="apple-style-span"/>
          <w:rFonts w:asciiTheme="majorBidi" w:hAnsiTheme="majorBidi" w:cstheme="majorBidi"/>
          <w:b/>
          <w:sz w:val="24"/>
          <w:szCs w:val="24"/>
          <w:rtl/>
          <w:lang w:bidi="ar-IQ"/>
        </w:rPr>
        <w:t xml:space="preserve"> </w:t>
      </w:r>
      <w:r w:rsidRPr="001A37F6">
        <w:rPr>
          <w:rStyle w:val="apple-style-span"/>
          <w:rFonts w:asciiTheme="majorBidi" w:hAnsiTheme="majorBidi" w:cstheme="majorBidi"/>
          <w:b/>
          <w:sz w:val="24"/>
          <w:szCs w:val="24"/>
          <w:lang w:bidi="ar-IQ"/>
        </w:rPr>
        <w:t>ANOVA</w:t>
      </w:r>
      <w:r w:rsidRPr="001A37F6">
        <w:rPr>
          <w:rStyle w:val="apple-style-span"/>
          <w:rFonts w:asciiTheme="majorBidi" w:hAnsiTheme="majorBidi" w:cstheme="majorBidi"/>
          <w:b/>
          <w:sz w:val="24"/>
          <w:szCs w:val="24"/>
          <w:rtl/>
          <w:lang w:bidi="ar-IQ"/>
        </w:rPr>
        <w:t xml:space="preserve">، واختبار </w:t>
      </w:r>
      <w:r w:rsidR="00434E1E" w:rsidRPr="001A37F6">
        <w:rPr>
          <w:rStyle w:val="apple-style-span"/>
          <w:rFonts w:asciiTheme="majorBidi" w:hAnsiTheme="majorBidi" w:cstheme="majorBidi"/>
          <w:b/>
          <w:sz w:val="24"/>
          <w:szCs w:val="24"/>
          <w:rtl/>
          <w:lang w:bidi="ar-IQ"/>
        </w:rPr>
        <w:t xml:space="preserve">مربع </w:t>
      </w:r>
      <w:r w:rsidRPr="001A37F6">
        <w:rPr>
          <w:rStyle w:val="apple-style-span"/>
          <w:rFonts w:asciiTheme="majorBidi" w:hAnsiTheme="majorBidi" w:cstheme="majorBidi"/>
          <w:b/>
          <w:sz w:val="24"/>
          <w:szCs w:val="24"/>
          <w:rtl/>
          <w:lang w:bidi="ar-IQ"/>
        </w:rPr>
        <w:t>كاي</w:t>
      </w:r>
      <w:r w:rsidRPr="001A37F6">
        <w:rPr>
          <w:rStyle w:val="apple-style-span"/>
          <w:rFonts w:asciiTheme="majorBidi" w:hAnsiTheme="majorBidi" w:cstheme="majorBidi"/>
          <w:b/>
          <w:sz w:val="24"/>
          <w:szCs w:val="24"/>
          <w:lang w:bidi="ar-IQ"/>
        </w:rPr>
        <w:t xml:space="preserve">) </w:t>
      </w:r>
      <w:r w:rsidRPr="001A37F6">
        <w:rPr>
          <w:rStyle w:val="apple-style-span"/>
          <w:rFonts w:asciiTheme="majorBidi" w:hAnsiTheme="majorBidi" w:cstheme="majorBidi"/>
          <w:b/>
          <w:sz w:val="24"/>
          <w:szCs w:val="24"/>
          <w:rtl/>
          <w:lang w:bidi="ar-IQ"/>
        </w:rPr>
        <w:t>لتحليل البيانات عبر برنامج</w:t>
      </w:r>
      <w:r w:rsidRPr="001A37F6">
        <w:rPr>
          <w:rStyle w:val="apple-style-span"/>
          <w:rFonts w:asciiTheme="majorBidi" w:hAnsiTheme="majorBidi" w:cstheme="majorBidi"/>
          <w:b/>
          <w:sz w:val="24"/>
          <w:szCs w:val="24"/>
          <w:lang w:bidi="ar-IQ"/>
        </w:rPr>
        <w:t xml:space="preserve"> SPSS </w:t>
      </w:r>
      <w:r w:rsidRPr="001A37F6">
        <w:rPr>
          <w:rStyle w:val="apple-style-span"/>
          <w:rFonts w:asciiTheme="majorBidi" w:hAnsiTheme="majorBidi" w:cstheme="majorBidi"/>
          <w:b/>
          <w:sz w:val="24"/>
          <w:szCs w:val="24"/>
          <w:rtl/>
          <w:lang w:bidi="ar-IQ"/>
        </w:rPr>
        <w:t xml:space="preserve">(الإصدار </w:t>
      </w:r>
      <w:r w:rsidR="00621018" w:rsidRPr="001A37F6">
        <w:rPr>
          <w:rStyle w:val="apple-style-span"/>
          <w:rFonts w:asciiTheme="majorBidi" w:hAnsiTheme="majorBidi" w:cstheme="majorBidi"/>
          <w:b/>
          <w:sz w:val="24"/>
          <w:szCs w:val="24"/>
          <w:lang w:bidi="ar-IQ"/>
        </w:rPr>
        <w:t>29,0</w:t>
      </w:r>
      <w:r w:rsidRPr="001A37F6">
        <w:rPr>
          <w:rStyle w:val="apple-style-span"/>
          <w:rFonts w:asciiTheme="majorBidi" w:hAnsiTheme="majorBidi" w:cstheme="majorBidi"/>
          <w:b/>
          <w:sz w:val="24"/>
          <w:szCs w:val="24"/>
          <w:rtl/>
          <w:lang w:bidi="ar-IQ"/>
        </w:rPr>
        <w:t>)، مع تحديد مستوى الدلالة الإحصائية عند</w:t>
      </w:r>
      <w:r w:rsidRPr="001A37F6">
        <w:rPr>
          <w:rStyle w:val="apple-style-span"/>
          <w:rFonts w:asciiTheme="majorBidi" w:hAnsiTheme="majorBidi" w:cstheme="majorBidi"/>
          <w:b/>
          <w:sz w:val="24"/>
          <w:szCs w:val="24"/>
          <w:lang w:bidi="ar-IQ"/>
        </w:rPr>
        <w:t xml:space="preserve"> p &lt; 0.05</w:t>
      </w:r>
      <w:r w:rsidR="00160C3B" w:rsidRPr="001A37F6">
        <w:rPr>
          <w:rStyle w:val="apple-style-span"/>
          <w:rFonts w:asciiTheme="majorBidi" w:hAnsiTheme="majorBidi" w:cstheme="majorBidi"/>
          <w:b/>
          <w:sz w:val="24"/>
          <w:szCs w:val="24"/>
          <w:lang w:bidi="ar-IQ"/>
        </w:rPr>
        <w:t xml:space="preserve"> </w:t>
      </w:r>
      <w:r w:rsidR="00160C3B" w:rsidRPr="001A37F6">
        <w:rPr>
          <w:rStyle w:val="apple-style-span"/>
          <w:rFonts w:asciiTheme="majorBidi" w:hAnsiTheme="majorBidi" w:cstheme="majorBidi"/>
          <w:b/>
          <w:sz w:val="24"/>
          <w:szCs w:val="24"/>
          <w:rtl/>
          <w:lang w:bidi="ar-IQ"/>
        </w:rPr>
        <w:t xml:space="preserve">. </w:t>
      </w:r>
    </w:p>
    <w:p w14:paraId="4EA0BAFC" w14:textId="77777777" w:rsidR="00826218" w:rsidRPr="001A37F6" w:rsidRDefault="00D3213D" w:rsidP="00826218">
      <w:pPr>
        <w:bidi/>
        <w:spacing w:line="480" w:lineRule="auto"/>
        <w:ind w:firstLine="720"/>
        <w:jc w:val="mediumKashida"/>
        <w:rPr>
          <w:rStyle w:val="apple-style-span"/>
          <w:rFonts w:asciiTheme="majorBidi" w:hAnsiTheme="majorBidi" w:cstheme="majorBidi"/>
          <w:b/>
          <w:sz w:val="24"/>
          <w:szCs w:val="24"/>
          <w:rtl/>
          <w:lang w:bidi="ar-IQ"/>
        </w:rPr>
      </w:pPr>
      <w:r w:rsidRPr="001A37F6">
        <w:rPr>
          <w:rStyle w:val="apple-style-span"/>
          <w:rFonts w:asciiTheme="majorBidi" w:hAnsiTheme="majorBidi" w:cstheme="majorBidi"/>
          <w:b/>
          <w:sz w:val="24"/>
          <w:szCs w:val="24"/>
          <w:rtl/>
          <w:lang w:bidi="ar-IQ"/>
        </w:rPr>
        <w:t xml:space="preserve">بلغ متوسط عمر </w:t>
      </w:r>
      <w:r w:rsidR="00434E1E" w:rsidRPr="001A37F6">
        <w:rPr>
          <w:rStyle w:val="apple-style-span"/>
          <w:rFonts w:asciiTheme="majorBidi" w:hAnsiTheme="majorBidi" w:cstheme="majorBidi"/>
          <w:b/>
          <w:sz w:val="24"/>
          <w:szCs w:val="24"/>
          <w:rtl/>
          <w:lang w:bidi="ar-IQ"/>
        </w:rPr>
        <w:t>المشاركين</w:t>
      </w:r>
      <w:r w:rsidRPr="001A37F6">
        <w:rPr>
          <w:rStyle w:val="apple-style-span"/>
          <w:rFonts w:asciiTheme="majorBidi" w:hAnsiTheme="majorBidi" w:cstheme="majorBidi"/>
          <w:b/>
          <w:sz w:val="24"/>
          <w:szCs w:val="24"/>
          <w:rtl/>
          <w:lang w:bidi="ar-IQ"/>
        </w:rPr>
        <w:t xml:space="preserve"> </w:t>
      </w:r>
      <w:r w:rsidR="00621018" w:rsidRPr="001A37F6">
        <w:rPr>
          <w:rStyle w:val="apple-style-span"/>
          <w:rFonts w:asciiTheme="majorBidi" w:hAnsiTheme="majorBidi" w:cstheme="majorBidi"/>
          <w:b/>
          <w:sz w:val="24"/>
          <w:szCs w:val="24"/>
          <w:lang w:bidi="ar-IQ"/>
        </w:rPr>
        <w:t>28,9</w:t>
      </w:r>
      <w:r w:rsidRPr="001A37F6">
        <w:rPr>
          <w:rStyle w:val="apple-style-span"/>
          <w:rFonts w:asciiTheme="majorBidi" w:hAnsiTheme="majorBidi" w:cstheme="majorBidi"/>
          <w:b/>
          <w:sz w:val="24"/>
          <w:szCs w:val="24"/>
          <w:rtl/>
          <w:lang w:bidi="ar-IQ"/>
        </w:rPr>
        <w:t xml:space="preserve"> ± </w:t>
      </w:r>
      <w:r w:rsidR="00621018" w:rsidRPr="001A37F6">
        <w:rPr>
          <w:rStyle w:val="apple-style-span"/>
          <w:rFonts w:asciiTheme="majorBidi" w:hAnsiTheme="majorBidi" w:cstheme="majorBidi"/>
          <w:b/>
          <w:sz w:val="24"/>
          <w:szCs w:val="24"/>
          <w:lang w:bidi="ar-IQ"/>
        </w:rPr>
        <w:t>6,2</w:t>
      </w:r>
      <w:r w:rsidRPr="001A37F6">
        <w:rPr>
          <w:rStyle w:val="apple-style-span"/>
          <w:rFonts w:asciiTheme="majorBidi" w:hAnsiTheme="majorBidi" w:cstheme="majorBidi"/>
          <w:b/>
          <w:sz w:val="24"/>
          <w:szCs w:val="24"/>
          <w:rtl/>
          <w:lang w:bidi="ar-IQ"/>
        </w:rPr>
        <w:t xml:space="preserve"> سنة، وكانت الفئة العمرية بين </w:t>
      </w:r>
      <w:r w:rsidR="00621018" w:rsidRPr="001A37F6">
        <w:rPr>
          <w:rStyle w:val="apple-style-span"/>
          <w:rFonts w:asciiTheme="majorBidi" w:hAnsiTheme="majorBidi" w:cstheme="majorBidi"/>
          <w:b/>
          <w:sz w:val="24"/>
          <w:szCs w:val="24"/>
          <w:lang w:bidi="ar-IQ"/>
        </w:rPr>
        <w:t>20</w:t>
      </w:r>
      <w:r w:rsidRPr="001A37F6">
        <w:rPr>
          <w:rStyle w:val="apple-style-span"/>
          <w:rFonts w:asciiTheme="majorBidi" w:hAnsiTheme="majorBidi" w:cstheme="majorBidi"/>
          <w:b/>
          <w:sz w:val="24"/>
          <w:szCs w:val="24"/>
          <w:rtl/>
          <w:lang w:bidi="ar-IQ"/>
        </w:rPr>
        <w:t xml:space="preserve"> و</w:t>
      </w:r>
      <w:r w:rsidR="00621018" w:rsidRPr="001A37F6">
        <w:rPr>
          <w:rStyle w:val="apple-style-span"/>
          <w:rFonts w:asciiTheme="majorBidi" w:hAnsiTheme="majorBidi" w:cstheme="majorBidi"/>
          <w:b/>
          <w:sz w:val="24"/>
          <w:szCs w:val="24"/>
          <w:lang w:bidi="ar-IQ"/>
        </w:rPr>
        <w:t>49</w:t>
      </w:r>
      <w:r w:rsidRPr="001A37F6">
        <w:rPr>
          <w:rStyle w:val="apple-style-span"/>
          <w:rFonts w:asciiTheme="majorBidi" w:hAnsiTheme="majorBidi" w:cstheme="majorBidi"/>
          <w:b/>
          <w:sz w:val="24"/>
          <w:szCs w:val="24"/>
          <w:rtl/>
          <w:lang w:bidi="ar-IQ"/>
        </w:rPr>
        <w:t xml:space="preserve"> سنة. شكلت الإناث </w:t>
      </w:r>
      <w:r w:rsidR="00621018" w:rsidRPr="001A37F6">
        <w:rPr>
          <w:rStyle w:val="apple-style-span"/>
          <w:rFonts w:asciiTheme="majorBidi" w:hAnsiTheme="majorBidi" w:cstheme="majorBidi"/>
          <w:b/>
          <w:sz w:val="24"/>
          <w:szCs w:val="24"/>
          <w:lang w:bidi="ar-IQ"/>
        </w:rPr>
        <w:t>52,4</w:t>
      </w:r>
      <w:r w:rsidRPr="001A37F6">
        <w:rPr>
          <w:rStyle w:val="apple-style-span"/>
          <w:rFonts w:asciiTheme="majorBidi" w:hAnsiTheme="majorBidi" w:cstheme="majorBidi"/>
          <w:b/>
          <w:sz w:val="24"/>
          <w:szCs w:val="24"/>
          <w:rtl/>
          <w:lang w:bidi="ar-IQ"/>
        </w:rPr>
        <w:t>% من العينة. أغلب المشاركين حاصلون على دبلوم تمريض (</w:t>
      </w:r>
      <w:r w:rsidR="00621018" w:rsidRPr="001A37F6">
        <w:rPr>
          <w:rStyle w:val="apple-style-span"/>
          <w:rFonts w:asciiTheme="majorBidi" w:hAnsiTheme="majorBidi" w:cstheme="majorBidi"/>
          <w:b/>
          <w:sz w:val="24"/>
          <w:szCs w:val="24"/>
          <w:lang w:bidi="ar-IQ"/>
        </w:rPr>
        <w:t>57,1</w:t>
      </w:r>
      <w:r w:rsidRPr="001A37F6">
        <w:rPr>
          <w:rStyle w:val="apple-style-span"/>
          <w:rFonts w:asciiTheme="majorBidi" w:hAnsiTheme="majorBidi" w:cstheme="majorBidi"/>
          <w:b/>
          <w:sz w:val="24"/>
          <w:szCs w:val="24"/>
          <w:rtl/>
          <w:lang w:bidi="ar-IQ"/>
        </w:rPr>
        <w:t xml:space="preserve">%) ولديهم خبرة عمل تتراوح بين </w:t>
      </w:r>
      <w:r w:rsidR="00621018" w:rsidRPr="001A37F6">
        <w:rPr>
          <w:rStyle w:val="apple-style-span"/>
          <w:rFonts w:asciiTheme="majorBidi" w:hAnsiTheme="majorBidi" w:cstheme="majorBidi"/>
          <w:b/>
          <w:sz w:val="24"/>
          <w:szCs w:val="24"/>
          <w:lang w:bidi="ar-IQ"/>
        </w:rPr>
        <w:t>4-1</w:t>
      </w:r>
      <w:r w:rsidRPr="001A37F6">
        <w:rPr>
          <w:rStyle w:val="apple-style-span"/>
          <w:rFonts w:asciiTheme="majorBidi" w:hAnsiTheme="majorBidi" w:cstheme="majorBidi"/>
          <w:b/>
          <w:sz w:val="24"/>
          <w:szCs w:val="24"/>
          <w:rtl/>
          <w:lang w:bidi="ar-IQ"/>
        </w:rPr>
        <w:t xml:space="preserve"> سنوات (</w:t>
      </w:r>
      <w:r w:rsidR="00621018" w:rsidRPr="001A37F6">
        <w:rPr>
          <w:rStyle w:val="apple-style-span"/>
          <w:rFonts w:asciiTheme="majorBidi" w:hAnsiTheme="majorBidi" w:cstheme="majorBidi"/>
          <w:b/>
          <w:sz w:val="24"/>
          <w:szCs w:val="24"/>
          <w:lang w:bidi="ar-IQ"/>
        </w:rPr>
        <w:t>50,8</w:t>
      </w:r>
      <w:r w:rsidRPr="001A37F6">
        <w:rPr>
          <w:rStyle w:val="apple-style-span"/>
          <w:rFonts w:asciiTheme="majorBidi" w:hAnsiTheme="majorBidi" w:cstheme="majorBidi"/>
          <w:b/>
          <w:sz w:val="24"/>
          <w:szCs w:val="24"/>
          <w:rtl/>
          <w:lang w:bidi="ar-IQ"/>
        </w:rPr>
        <w:t xml:space="preserve">%). فيما يخص الأقسام، </w:t>
      </w:r>
      <w:r w:rsidR="00434E1E" w:rsidRPr="001A37F6">
        <w:rPr>
          <w:rStyle w:val="apple-style-span"/>
          <w:rFonts w:asciiTheme="majorBidi" w:hAnsiTheme="majorBidi" w:cstheme="majorBidi"/>
          <w:b/>
          <w:sz w:val="24"/>
          <w:szCs w:val="24"/>
          <w:rtl/>
          <w:lang w:bidi="ar-IQ"/>
        </w:rPr>
        <w:t>كانت</w:t>
      </w:r>
      <w:r w:rsidRPr="001A37F6">
        <w:rPr>
          <w:rStyle w:val="apple-style-span"/>
          <w:rFonts w:asciiTheme="majorBidi" w:hAnsiTheme="majorBidi" w:cstheme="majorBidi"/>
          <w:b/>
          <w:sz w:val="24"/>
          <w:szCs w:val="24"/>
          <w:rtl/>
          <w:lang w:bidi="ar-IQ"/>
        </w:rPr>
        <w:t xml:space="preserve"> النسبة الأعلى (</w:t>
      </w:r>
      <w:r w:rsidR="008427D1" w:rsidRPr="001A37F6">
        <w:rPr>
          <w:rStyle w:val="apple-style-span"/>
          <w:rFonts w:asciiTheme="majorBidi" w:hAnsiTheme="majorBidi" w:cstheme="majorBidi"/>
          <w:b/>
          <w:sz w:val="24"/>
          <w:szCs w:val="24"/>
          <w:lang w:bidi="ar-IQ"/>
        </w:rPr>
        <w:t>31,0</w:t>
      </w:r>
      <w:r w:rsidRPr="001A37F6">
        <w:rPr>
          <w:rStyle w:val="apple-style-span"/>
          <w:rFonts w:asciiTheme="majorBidi" w:hAnsiTheme="majorBidi" w:cstheme="majorBidi"/>
          <w:b/>
          <w:sz w:val="24"/>
          <w:szCs w:val="24"/>
          <w:rtl/>
          <w:lang w:bidi="ar-IQ"/>
        </w:rPr>
        <w:t xml:space="preserve">%) في </w:t>
      </w:r>
      <w:r w:rsidR="00434E1E" w:rsidRPr="001A37F6">
        <w:rPr>
          <w:rStyle w:val="apple-style-span"/>
          <w:rFonts w:asciiTheme="majorBidi" w:hAnsiTheme="majorBidi" w:cstheme="majorBidi"/>
          <w:b/>
          <w:sz w:val="24"/>
          <w:szCs w:val="24"/>
          <w:rtl/>
          <w:lang w:bidi="ar-IQ"/>
        </w:rPr>
        <w:t>الردهات</w:t>
      </w:r>
      <w:r w:rsidRPr="001A37F6">
        <w:rPr>
          <w:rStyle w:val="apple-style-span"/>
          <w:rFonts w:asciiTheme="majorBidi" w:hAnsiTheme="majorBidi" w:cstheme="majorBidi"/>
          <w:b/>
          <w:sz w:val="24"/>
          <w:szCs w:val="24"/>
          <w:rtl/>
          <w:lang w:bidi="ar-IQ"/>
        </w:rPr>
        <w:t xml:space="preserve"> العامة. كانت </w:t>
      </w:r>
      <w:r w:rsidR="00434E1E" w:rsidRPr="001A37F6">
        <w:rPr>
          <w:rStyle w:val="apple-style-span"/>
          <w:rFonts w:asciiTheme="majorBidi" w:hAnsiTheme="majorBidi" w:cstheme="majorBidi"/>
          <w:b/>
          <w:sz w:val="24"/>
          <w:szCs w:val="24"/>
          <w:rtl/>
          <w:lang w:bidi="ar-IQ"/>
        </w:rPr>
        <w:t xml:space="preserve">النتيجة ان </w:t>
      </w:r>
      <w:r w:rsidRPr="001A37F6">
        <w:rPr>
          <w:rStyle w:val="apple-style-span"/>
          <w:rFonts w:asciiTheme="majorBidi" w:hAnsiTheme="majorBidi" w:cstheme="majorBidi"/>
          <w:b/>
          <w:sz w:val="24"/>
          <w:szCs w:val="24"/>
          <w:rtl/>
          <w:lang w:bidi="ar-IQ"/>
        </w:rPr>
        <w:t xml:space="preserve">نسبة المعرفة </w:t>
      </w:r>
      <w:r w:rsidR="00434E1E" w:rsidRPr="001A37F6">
        <w:rPr>
          <w:rStyle w:val="apple-style-span"/>
          <w:rFonts w:asciiTheme="majorBidi" w:hAnsiTheme="majorBidi" w:cstheme="majorBidi"/>
          <w:b/>
          <w:sz w:val="24"/>
          <w:szCs w:val="24"/>
          <w:rtl/>
          <w:lang w:bidi="ar-IQ"/>
        </w:rPr>
        <w:t>تعتبر مقبولة</w:t>
      </w:r>
      <w:r w:rsidRPr="001A37F6">
        <w:rPr>
          <w:rStyle w:val="apple-style-span"/>
          <w:rFonts w:asciiTheme="majorBidi" w:hAnsiTheme="majorBidi" w:cstheme="majorBidi"/>
          <w:b/>
          <w:sz w:val="24"/>
          <w:szCs w:val="24"/>
          <w:rtl/>
          <w:lang w:bidi="ar-IQ"/>
        </w:rPr>
        <w:t xml:space="preserve"> لدى الممرضين حول الوقاية من قرحة الفراش </w:t>
      </w:r>
      <w:r w:rsidR="008427D1" w:rsidRPr="001A37F6">
        <w:rPr>
          <w:rStyle w:val="apple-style-span"/>
          <w:rFonts w:asciiTheme="majorBidi" w:hAnsiTheme="majorBidi" w:cstheme="majorBidi"/>
          <w:b/>
          <w:sz w:val="24"/>
          <w:szCs w:val="24"/>
          <w:lang w:bidi="ar-IQ"/>
        </w:rPr>
        <w:t>19,8</w:t>
      </w:r>
      <w:r w:rsidRPr="001A37F6">
        <w:rPr>
          <w:rStyle w:val="apple-style-span"/>
          <w:rFonts w:asciiTheme="majorBidi" w:hAnsiTheme="majorBidi" w:cstheme="majorBidi"/>
          <w:b/>
          <w:sz w:val="24"/>
          <w:szCs w:val="24"/>
          <w:rtl/>
          <w:lang w:bidi="ar-IQ"/>
        </w:rPr>
        <w:t>% فقط (ن=</w:t>
      </w:r>
      <w:r w:rsidR="008427D1" w:rsidRPr="001A37F6">
        <w:rPr>
          <w:rStyle w:val="apple-style-span"/>
          <w:rFonts w:asciiTheme="majorBidi" w:hAnsiTheme="majorBidi" w:cstheme="majorBidi"/>
          <w:b/>
          <w:sz w:val="24"/>
          <w:szCs w:val="24"/>
          <w:lang w:bidi="ar-IQ"/>
        </w:rPr>
        <w:t>50</w:t>
      </w:r>
      <w:r w:rsidRPr="001A37F6">
        <w:rPr>
          <w:rStyle w:val="apple-style-span"/>
          <w:rFonts w:asciiTheme="majorBidi" w:hAnsiTheme="majorBidi" w:cstheme="majorBidi"/>
          <w:b/>
          <w:sz w:val="24"/>
          <w:szCs w:val="24"/>
          <w:rtl/>
          <w:lang w:bidi="ar-IQ"/>
        </w:rPr>
        <w:t>)</w:t>
      </w:r>
      <w:r w:rsidR="00434E1E" w:rsidRPr="001A37F6">
        <w:rPr>
          <w:rStyle w:val="apple-style-span"/>
          <w:rFonts w:asciiTheme="majorBidi" w:hAnsiTheme="majorBidi" w:cstheme="majorBidi"/>
          <w:b/>
          <w:sz w:val="24"/>
          <w:szCs w:val="24"/>
          <w:rtl/>
          <w:lang w:bidi="ar-IQ"/>
        </w:rPr>
        <w:t xml:space="preserve"> , بينما لم تكن كذلك بالنسبة لبقية المحاور.</w:t>
      </w:r>
      <w:r w:rsidR="00621018" w:rsidRPr="001A37F6">
        <w:rPr>
          <w:rStyle w:val="apple-style-span"/>
          <w:rFonts w:asciiTheme="majorBidi" w:hAnsiTheme="majorBidi" w:cstheme="majorBidi"/>
          <w:b/>
          <w:sz w:val="24"/>
          <w:szCs w:val="24"/>
          <w:rtl/>
          <w:lang w:bidi="ar-IQ"/>
        </w:rPr>
        <w:t xml:space="preserve"> </w:t>
      </w:r>
    </w:p>
    <w:p w14:paraId="25B5DFD8" w14:textId="073228CC" w:rsidR="00D3213D" w:rsidRPr="000F0436" w:rsidRDefault="00D3213D" w:rsidP="00826218">
      <w:pPr>
        <w:bidi/>
        <w:spacing w:line="480" w:lineRule="auto"/>
        <w:ind w:firstLine="720"/>
        <w:jc w:val="mediumKashida"/>
        <w:rPr>
          <w:rStyle w:val="apple-style-span"/>
          <w:rFonts w:asciiTheme="majorBidi" w:hAnsiTheme="majorBidi" w:cstheme="majorBidi"/>
          <w:bCs/>
          <w:sz w:val="24"/>
          <w:szCs w:val="24"/>
          <w:rtl/>
          <w:lang w:bidi="ar-IQ"/>
        </w:rPr>
      </w:pPr>
      <w:r w:rsidRPr="001A37F6">
        <w:rPr>
          <w:rStyle w:val="apple-style-span"/>
          <w:rFonts w:asciiTheme="majorBidi" w:hAnsiTheme="majorBidi" w:cstheme="majorBidi"/>
          <w:b/>
          <w:sz w:val="24"/>
          <w:szCs w:val="24"/>
          <w:rtl/>
          <w:lang w:bidi="ar-IQ"/>
        </w:rPr>
        <w:t>كانت المعرفة العامة للممرضين حول الوقاية من قرحة الفراش غير مُرضية. معظم الجوانب المعرفية كانت دون مستوى الكفاءة المطلوب، باستثناء جانب "التصنيف والملاحظة" الذي أظهر مستوى مقبولًا من الفهم.</w:t>
      </w:r>
      <w:bookmarkEnd w:id="32"/>
      <w:r w:rsidR="00FE352E" w:rsidRPr="000F0436">
        <w:rPr>
          <w:rStyle w:val="apple-style-span"/>
          <w:rFonts w:asciiTheme="majorBidi" w:hAnsiTheme="majorBidi" w:cstheme="majorBidi"/>
          <w:bCs/>
          <w:sz w:val="24"/>
          <w:szCs w:val="24"/>
          <w:rtl/>
          <w:lang w:bidi="ar-IQ"/>
        </w:rPr>
        <w:t xml:space="preserve"> </w:t>
      </w:r>
    </w:p>
    <w:p w14:paraId="470B1ACE" w14:textId="77777777" w:rsidR="00FE352E" w:rsidRPr="000F0436" w:rsidRDefault="00FE352E" w:rsidP="00FE352E">
      <w:pPr>
        <w:bidi/>
        <w:spacing w:line="480" w:lineRule="auto"/>
        <w:jc w:val="mediumKashida"/>
        <w:rPr>
          <w:rStyle w:val="apple-style-span"/>
          <w:rFonts w:asciiTheme="majorBidi" w:hAnsiTheme="majorBidi" w:cstheme="majorBidi"/>
          <w:b/>
          <w:sz w:val="24"/>
          <w:szCs w:val="24"/>
          <w:rtl/>
          <w:lang w:bidi="ar-IQ"/>
        </w:rPr>
      </w:pPr>
    </w:p>
    <w:sectPr w:rsidR="00FE352E" w:rsidRPr="000F0436" w:rsidSect="00014834">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A2D68" w14:textId="77777777" w:rsidR="00B56808" w:rsidRDefault="00B56808" w:rsidP="00DE4378">
      <w:r>
        <w:separator/>
      </w:r>
    </w:p>
  </w:endnote>
  <w:endnote w:type="continuationSeparator" w:id="0">
    <w:p w14:paraId="7E5A6B8C" w14:textId="77777777" w:rsidR="00B56808" w:rsidRDefault="00B56808"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JJHKK A+ Gulliver">
    <w:panose1 w:val="00000000000000000000"/>
    <w:charset w:val="00"/>
    <w:family w:val="roman"/>
    <w:notTrueType/>
    <w:pitch w:val="default"/>
  </w:font>
  <w:font w:name="Myriad Pro">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IDFont+F1">
    <w:altName w:val="Arial Unicode MS"/>
    <w:panose1 w:val="00000000000000000000"/>
    <w:charset w:val="86"/>
    <w:family w:val="auto"/>
    <w:notTrueType/>
    <w:pitch w:val="default"/>
    <w:sig w:usb0="00000000"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273CC" w14:textId="77777777" w:rsidR="006F2F99" w:rsidRDefault="006F2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339455"/>
      <w:docPartObj>
        <w:docPartGallery w:val="Page Numbers (Bottom of Page)"/>
        <w:docPartUnique/>
      </w:docPartObj>
    </w:sdtPr>
    <w:sdtEndPr>
      <w:rPr>
        <w:noProof/>
      </w:rPr>
    </w:sdtEndPr>
    <w:sdtContent>
      <w:p w14:paraId="0E892901" w14:textId="19F01C32" w:rsidR="00014834" w:rsidRDefault="00014834">
        <w:pPr>
          <w:pStyle w:val="Footer"/>
          <w:jc w:val="center"/>
        </w:pPr>
        <w:r>
          <w:fldChar w:fldCharType="begin"/>
        </w:r>
        <w:r>
          <w:instrText xml:space="preserve"> PAGE   \* MERGEFORMAT </w:instrText>
        </w:r>
        <w:r>
          <w:fldChar w:fldCharType="separate"/>
        </w:r>
        <w:r w:rsidR="00196C02">
          <w:rPr>
            <w:noProof/>
          </w:rPr>
          <w:t>129</w:t>
        </w:r>
        <w:r>
          <w:rPr>
            <w:noProof/>
          </w:rPr>
          <w:fldChar w:fldCharType="end"/>
        </w:r>
      </w:p>
    </w:sdtContent>
  </w:sdt>
  <w:p w14:paraId="340E133E" w14:textId="77777777" w:rsidR="00A02987" w:rsidRDefault="00A029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6D770" w14:textId="77777777" w:rsidR="006F2F99" w:rsidRDefault="006F2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4BD91" w14:textId="77777777" w:rsidR="00B56808" w:rsidRDefault="00B56808" w:rsidP="00DE4378">
      <w:r>
        <w:separator/>
      </w:r>
    </w:p>
  </w:footnote>
  <w:footnote w:type="continuationSeparator" w:id="0">
    <w:p w14:paraId="1F8FADE1" w14:textId="77777777" w:rsidR="00B56808" w:rsidRDefault="00B56808" w:rsidP="00DE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4C3AF" w14:textId="3B173010" w:rsidR="006F2F99" w:rsidRDefault="00B56808">
    <w:pPr>
      <w:pStyle w:val="Header"/>
    </w:pPr>
    <w:r>
      <w:rPr>
        <w:noProof/>
      </w:rPr>
      <w:pict w14:anchorId="039BB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945657" o:spid="_x0000_s2050" type="#_x0000_t75" style="position:absolute;margin-left:0;margin-top:0;width:468pt;height:468pt;z-index:-251657216;mso-position-horizontal:center;mso-position-horizontal-relative:margin;mso-position-vertical:center;mso-position-vertical-relative:margin" o:allowincell="f">
          <v:imagedata r:id="rId1" o:title="Dijlah 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24B77" w14:textId="0812DB4F" w:rsidR="00A02987" w:rsidRPr="00AA707F" w:rsidRDefault="00B56808" w:rsidP="00650D25">
    <w:pPr>
      <w:tabs>
        <w:tab w:val="center" w:pos="4680"/>
        <w:tab w:val="right" w:pos="9360"/>
      </w:tabs>
      <w:rPr>
        <w:lang w:val="en-GB"/>
      </w:rPr>
    </w:pPr>
    <w:r>
      <w:rPr>
        <w:rFonts w:ascii="Bookman Old Style" w:hAnsi="Bookman Old Style"/>
        <w:b/>
        <w:iCs/>
        <w:noProof/>
        <w:color w:val="000000"/>
      </w:rPr>
      <w:pict w14:anchorId="56740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945658" o:spid="_x0000_s2051" type="#_x0000_t75" style="position:absolute;margin-left:0;margin-top:0;width:468pt;height:468pt;z-index:-251656192;mso-position-horizontal:center;mso-position-horizontal-relative:margin;mso-position-vertical:center;mso-position-vertical-relative:margin" o:allowincell="f">
          <v:imagedata r:id="rId1" o:title="Dijlah Logo1" gain="19661f" blacklevel="22938f"/>
          <w10:wrap anchorx="margin" anchory="margin"/>
        </v:shape>
      </w:pict>
    </w:r>
    <w:r w:rsidR="00A02987" w:rsidRPr="00AA707F">
      <w:rPr>
        <w:rFonts w:ascii="Bookman Old Style" w:hAnsi="Bookman Old Style"/>
        <w:b/>
        <w:iCs/>
        <w:color w:val="000000"/>
        <w:lang w:val="en-GB" w:eastAsia="el-GR"/>
      </w:rPr>
      <w:t xml:space="preserve">Dijlah Journal of Medical Sciences (DJMS)                 </w:t>
    </w:r>
    <w:r w:rsidR="00A02987" w:rsidRPr="00AA707F">
      <w:rPr>
        <w:rFonts w:ascii="Bookman Old Style" w:hAnsi="Bookman Old Style"/>
        <w:b/>
        <w:iCs/>
        <w:color w:val="000000"/>
        <w:lang w:val="en-GB" w:eastAsia="el-GR"/>
      </w:rPr>
      <w:tab/>
      <w:t xml:space="preserve">  </w:t>
    </w:r>
    <w:r w:rsidR="00A02987">
      <w:rPr>
        <w:rFonts w:ascii="Bookman Old Style" w:hAnsi="Bookman Old Style" w:hint="cs"/>
        <w:b/>
        <w:iCs/>
        <w:color w:val="000000"/>
        <w:rtl/>
        <w:lang w:val="en-GB" w:eastAsia="el-GR"/>
      </w:rPr>
      <w:t xml:space="preserve">       </w:t>
    </w:r>
    <w:r w:rsidR="00A02987" w:rsidRPr="00AA707F">
      <w:t>Vol. 2</w:t>
    </w:r>
    <w:r w:rsidR="00A02987">
      <w:t>, No.</w:t>
    </w:r>
    <w:r w:rsidR="00014834">
      <w:t xml:space="preserve"> 1, September, 2025, pp. 118-129</w:t>
    </w:r>
  </w:p>
  <w:p w14:paraId="2715098F" w14:textId="1F0A79DD" w:rsidR="00A02987" w:rsidRDefault="00A02987" w:rsidP="00650D25">
    <w:pPr>
      <w:pStyle w:val="Header"/>
      <w:rPr>
        <w:lang w:bidi="ar-IQ"/>
      </w:rPr>
    </w:pPr>
    <w:r w:rsidRPr="00650D25">
      <w:t>P-ISSN: 3078-3178,</w:t>
    </w:r>
    <w:r w:rsidR="006E7BC7">
      <w:t xml:space="preserve"> E-ISSN: 3078-8625, paper ID: 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DE13C" w14:textId="02EBE8C2" w:rsidR="006F2F99" w:rsidRDefault="00B56808">
    <w:pPr>
      <w:pStyle w:val="Header"/>
    </w:pPr>
    <w:r>
      <w:rPr>
        <w:noProof/>
      </w:rPr>
      <w:pict w14:anchorId="2F4D1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945656" o:spid="_x0000_s2049" type="#_x0000_t75" style="position:absolute;margin-left:0;margin-top:0;width:468pt;height:468pt;z-index:-251658240;mso-position-horizontal:center;mso-position-horizontal-relative:margin;mso-position-vertical:center;mso-position-vertical-relative:margin" o:allowincell="f">
          <v:imagedata r:id="rId1" o:title="Dijlah 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F3A"/>
    <w:multiLevelType w:val="hybridMultilevel"/>
    <w:tmpl w:val="C4125FB4"/>
    <w:lvl w:ilvl="0" w:tplc="FD684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067E"/>
    <w:multiLevelType w:val="hybridMultilevel"/>
    <w:tmpl w:val="21CAC598"/>
    <w:lvl w:ilvl="0" w:tplc="FA320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DB7B88"/>
    <w:multiLevelType w:val="hybridMultilevel"/>
    <w:tmpl w:val="94E0C36C"/>
    <w:lvl w:ilvl="0" w:tplc="93801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0A3B17"/>
    <w:multiLevelType w:val="multilevel"/>
    <w:tmpl w:val="018A56E6"/>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zwapzxstvzzve9wraxtaa855ff2tv0z9fx&quot;&gt;Endnote References&lt;record-ids&gt;&lt;item&gt;1&lt;/item&gt;&lt;item&gt;2&lt;/item&gt;&lt;item&gt;3&lt;/item&gt;&lt;item&gt;4&lt;/item&gt;&lt;item&gt;5&lt;/item&gt;&lt;item&gt;6&lt;/item&gt;&lt;item&gt;7&lt;/item&gt;&lt;item&gt;8&lt;/item&gt;&lt;item&gt;9&lt;/item&gt;&lt;item&gt;10&lt;/item&gt;&lt;item&gt;11&lt;/item&gt;&lt;item&gt;12&lt;/item&gt;&lt;item&gt;16&lt;/item&gt;&lt;item&gt;17&lt;/item&gt;&lt;item&gt;18&lt;/item&gt;&lt;item&gt;19&lt;/item&gt;&lt;item&gt;20&lt;/item&gt;&lt;item&gt;21&lt;/item&gt;&lt;/record-ids&gt;&lt;/item&gt;&lt;/Libraries&gt;"/>
  </w:docVars>
  <w:rsids>
    <w:rsidRoot w:val="00DE4378"/>
    <w:rsid w:val="00012637"/>
    <w:rsid w:val="00014834"/>
    <w:rsid w:val="00025060"/>
    <w:rsid w:val="00044348"/>
    <w:rsid w:val="0008091E"/>
    <w:rsid w:val="00096EE8"/>
    <w:rsid w:val="000970D6"/>
    <w:rsid w:val="000A1914"/>
    <w:rsid w:val="000A43C3"/>
    <w:rsid w:val="000B0E50"/>
    <w:rsid w:val="000E5F4B"/>
    <w:rsid w:val="000E7779"/>
    <w:rsid w:val="000F0436"/>
    <w:rsid w:val="000F616C"/>
    <w:rsid w:val="00160C3B"/>
    <w:rsid w:val="00196C02"/>
    <w:rsid w:val="001A37F6"/>
    <w:rsid w:val="001B17FB"/>
    <w:rsid w:val="001D7223"/>
    <w:rsid w:val="0021203D"/>
    <w:rsid w:val="00234D13"/>
    <w:rsid w:val="00247B8B"/>
    <w:rsid w:val="00277FBB"/>
    <w:rsid w:val="002946D2"/>
    <w:rsid w:val="002B2D29"/>
    <w:rsid w:val="002D27FF"/>
    <w:rsid w:val="002F3301"/>
    <w:rsid w:val="00354B68"/>
    <w:rsid w:val="00362F72"/>
    <w:rsid w:val="00382A98"/>
    <w:rsid w:val="003840E9"/>
    <w:rsid w:val="00391AD8"/>
    <w:rsid w:val="00393598"/>
    <w:rsid w:val="003B6FB3"/>
    <w:rsid w:val="003E7972"/>
    <w:rsid w:val="003F3A77"/>
    <w:rsid w:val="003F61AB"/>
    <w:rsid w:val="00427419"/>
    <w:rsid w:val="004275F1"/>
    <w:rsid w:val="00434E1E"/>
    <w:rsid w:val="004729A7"/>
    <w:rsid w:val="00472CE6"/>
    <w:rsid w:val="004C37FA"/>
    <w:rsid w:val="0052444A"/>
    <w:rsid w:val="00556F1B"/>
    <w:rsid w:val="005616A0"/>
    <w:rsid w:val="00562B3C"/>
    <w:rsid w:val="00563FF3"/>
    <w:rsid w:val="00590EA1"/>
    <w:rsid w:val="005D6011"/>
    <w:rsid w:val="00621018"/>
    <w:rsid w:val="006458BE"/>
    <w:rsid w:val="00650D25"/>
    <w:rsid w:val="00677133"/>
    <w:rsid w:val="0069348D"/>
    <w:rsid w:val="006B62F1"/>
    <w:rsid w:val="006C3EBE"/>
    <w:rsid w:val="006E7BC7"/>
    <w:rsid w:val="006F2F99"/>
    <w:rsid w:val="00707634"/>
    <w:rsid w:val="00725C4C"/>
    <w:rsid w:val="00751D2A"/>
    <w:rsid w:val="00775E07"/>
    <w:rsid w:val="00776686"/>
    <w:rsid w:val="0077795A"/>
    <w:rsid w:val="007808CE"/>
    <w:rsid w:val="00782B7A"/>
    <w:rsid w:val="007842F6"/>
    <w:rsid w:val="007B76D9"/>
    <w:rsid w:val="007C0E83"/>
    <w:rsid w:val="007D1014"/>
    <w:rsid w:val="007F0D27"/>
    <w:rsid w:val="007F28AA"/>
    <w:rsid w:val="00826218"/>
    <w:rsid w:val="008427D1"/>
    <w:rsid w:val="008A02D5"/>
    <w:rsid w:val="008A292B"/>
    <w:rsid w:val="008C4298"/>
    <w:rsid w:val="008D2670"/>
    <w:rsid w:val="008E792C"/>
    <w:rsid w:val="008F31E9"/>
    <w:rsid w:val="008F51CC"/>
    <w:rsid w:val="0090560B"/>
    <w:rsid w:val="00922188"/>
    <w:rsid w:val="009817B1"/>
    <w:rsid w:val="00987A7C"/>
    <w:rsid w:val="009A5924"/>
    <w:rsid w:val="009B58DE"/>
    <w:rsid w:val="009D007C"/>
    <w:rsid w:val="009D260F"/>
    <w:rsid w:val="009D7217"/>
    <w:rsid w:val="00A02987"/>
    <w:rsid w:val="00A2789C"/>
    <w:rsid w:val="00A3388B"/>
    <w:rsid w:val="00A90000"/>
    <w:rsid w:val="00AA0F79"/>
    <w:rsid w:val="00AB23F3"/>
    <w:rsid w:val="00AC35C5"/>
    <w:rsid w:val="00B0272E"/>
    <w:rsid w:val="00B0670C"/>
    <w:rsid w:val="00B20F1F"/>
    <w:rsid w:val="00B33655"/>
    <w:rsid w:val="00B44A90"/>
    <w:rsid w:val="00B5066F"/>
    <w:rsid w:val="00B56808"/>
    <w:rsid w:val="00BE1D9B"/>
    <w:rsid w:val="00C02A3F"/>
    <w:rsid w:val="00C22122"/>
    <w:rsid w:val="00C32C10"/>
    <w:rsid w:val="00C776E5"/>
    <w:rsid w:val="00C9293E"/>
    <w:rsid w:val="00CA03B7"/>
    <w:rsid w:val="00CA4A42"/>
    <w:rsid w:val="00CB04EC"/>
    <w:rsid w:val="00CC0C8F"/>
    <w:rsid w:val="00CD4699"/>
    <w:rsid w:val="00CD57F7"/>
    <w:rsid w:val="00CE5C65"/>
    <w:rsid w:val="00D3213D"/>
    <w:rsid w:val="00D511E0"/>
    <w:rsid w:val="00D517D4"/>
    <w:rsid w:val="00D56486"/>
    <w:rsid w:val="00DD79F9"/>
    <w:rsid w:val="00DE4378"/>
    <w:rsid w:val="00DE69A5"/>
    <w:rsid w:val="00E235DE"/>
    <w:rsid w:val="00E6370C"/>
    <w:rsid w:val="00E6558C"/>
    <w:rsid w:val="00F0649A"/>
    <w:rsid w:val="00F3072A"/>
    <w:rsid w:val="00FA0918"/>
    <w:rsid w:val="00FB0D21"/>
    <w:rsid w:val="00FC3072"/>
    <w:rsid w:val="00FC3E94"/>
    <w:rsid w:val="00FE3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2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A191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9"/>
    <w:qFormat/>
    <w:rsid w:val="000A1914"/>
    <w:pPr>
      <w:autoSpaceDE w:val="0"/>
      <w:autoSpaceDN w:val="0"/>
      <w:adjustRightInd w:val="0"/>
      <w:outlineLvl w:val="1"/>
    </w:pPr>
    <w:rPr>
      <w:rFonts w:ascii="Courier New" w:eastAsia="SimSun" w:hAnsi="Courier New" w:cs="Courier New"/>
      <w:b/>
      <w:bCs/>
      <w:i/>
      <w:iCs/>
      <w:color w:val="000000"/>
      <w:sz w:val="28"/>
      <w:szCs w:val="28"/>
      <w:lang w:val="en-GB" w:eastAsia="zh-CN"/>
    </w:rPr>
  </w:style>
  <w:style w:type="paragraph" w:styleId="Heading3">
    <w:name w:val="heading 3"/>
    <w:basedOn w:val="Normal"/>
    <w:next w:val="Normal"/>
    <w:link w:val="Heading3Char"/>
    <w:uiPriority w:val="99"/>
    <w:qFormat/>
    <w:rsid w:val="000A1914"/>
    <w:pPr>
      <w:autoSpaceDE w:val="0"/>
      <w:autoSpaceDN w:val="0"/>
      <w:adjustRightInd w:val="0"/>
      <w:outlineLvl w:val="2"/>
    </w:pPr>
    <w:rPr>
      <w:rFonts w:ascii="Courier New" w:eastAsia="SimSun" w:hAnsi="Courier New" w:cs="Courier New"/>
      <w:b/>
      <w:bCs/>
      <w:color w:val="000000"/>
      <w:sz w:val="26"/>
      <w:szCs w:val="2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3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uiPriority w:val="99"/>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link w:val="NormalWebChar"/>
    <w:uiPriority w:val="99"/>
    <w:unhideWhenUsed/>
    <w:rsid w:val="000E7779"/>
    <w:rPr>
      <w:sz w:val="24"/>
      <w:szCs w:val="24"/>
    </w:rPr>
  </w:style>
  <w:style w:type="paragraph" w:styleId="ListParagraph">
    <w:name w:val="List Paragraph"/>
    <w:basedOn w:val="Normal"/>
    <w:uiPriority w:val="34"/>
    <w:qFormat/>
    <w:rsid w:val="001D7223"/>
    <w:pPr>
      <w:ind w:left="720"/>
      <w:contextualSpacing/>
    </w:pPr>
  </w:style>
  <w:style w:type="paragraph" w:customStyle="1" w:styleId="EndNoteBibliographyTitle">
    <w:name w:val="EndNote Bibliography Title"/>
    <w:basedOn w:val="Normal"/>
    <w:link w:val="EndNoteBibliographyTitleChar"/>
    <w:rsid w:val="00096EE8"/>
    <w:pPr>
      <w:jc w:val="center"/>
    </w:pPr>
    <w:rPr>
      <w:noProof/>
    </w:rPr>
  </w:style>
  <w:style w:type="character" w:customStyle="1" w:styleId="EndNoteBibliographyTitleChar">
    <w:name w:val="EndNote Bibliography Title Char"/>
    <w:basedOn w:val="DefaultParagraphFont"/>
    <w:link w:val="EndNoteBibliographyTitle"/>
    <w:rsid w:val="00096EE8"/>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096EE8"/>
    <w:pPr>
      <w:jc w:val="both"/>
    </w:pPr>
    <w:rPr>
      <w:noProof/>
    </w:rPr>
  </w:style>
  <w:style w:type="character" w:customStyle="1" w:styleId="EndNoteBibliographyChar">
    <w:name w:val="EndNote Bibliography Char"/>
    <w:basedOn w:val="DefaultParagraphFont"/>
    <w:link w:val="EndNoteBibliography"/>
    <w:rsid w:val="00096EE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uiPriority w:val="99"/>
    <w:rsid w:val="000A191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9"/>
    <w:rsid w:val="000A1914"/>
    <w:rPr>
      <w:rFonts w:ascii="Courier New" w:eastAsia="SimSun" w:hAnsi="Courier New" w:cs="Courier New"/>
      <w:b/>
      <w:bCs/>
      <w:i/>
      <w:iCs/>
      <w:color w:val="000000"/>
      <w:sz w:val="28"/>
      <w:szCs w:val="28"/>
      <w:lang w:val="en-GB" w:eastAsia="zh-CN"/>
    </w:rPr>
  </w:style>
  <w:style w:type="character" w:customStyle="1" w:styleId="Heading3Char">
    <w:name w:val="Heading 3 Char"/>
    <w:basedOn w:val="DefaultParagraphFont"/>
    <w:link w:val="Heading3"/>
    <w:uiPriority w:val="99"/>
    <w:rsid w:val="000A1914"/>
    <w:rPr>
      <w:rFonts w:ascii="Courier New" w:eastAsia="SimSun" w:hAnsi="Courier New" w:cs="Courier New"/>
      <w:b/>
      <w:bCs/>
      <w:color w:val="000000"/>
      <w:sz w:val="26"/>
      <w:szCs w:val="26"/>
      <w:lang w:val="en-GB" w:eastAsia="zh-CN"/>
    </w:rPr>
  </w:style>
  <w:style w:type="character" w:customStyle="1" w:styleId="NormalWebChar">
    <w:name w:val="Normal (Web) Char"/>
    <w:basedOn w:val="DefaultParagraphFont"/>
    <w:link w:val="NormalWeb"/>
    <w:uiPriority w:val="99"/>
    <w:rsid w:val="000A1914"/>
    <w:rPr>
      <w:rFonts w:ascii="Times New Roman" w:eastAsia="Times New Roman" w:hAnsi="Times New Roman" w:cs="Times New Roman"/>
      <w:sz w:val="24"/>
      <w:szCs w:val="24"/>
    </w:rPr>
  </w:style>
  <w:style w:type="paragraph" w:styleId="NoSpacing">
    <w:name w:val="No Spacing"/>
    <w:uiPriority w:val="1"/>
    <w:qFormat/>
    <w:rsid w:val="000A1914"/>
    <w:pPr>
      <w:bidi/>
      <w:spacing w:after="0" w:line="240" w:lineRule="auto"/>
    </w:pPr>
    <w:rPr>
      <w:rFonts w:eastAsiaTheme="minorEastAsia"/>
    </w:rPr>
  </w:style>
  <w:style w:type="paragraph" w:customStyle="1" w:styleId="Default">
    <w:name w:val="Default"/>
    <w:rsid w:val="000A1914"/>
    <w:pPr>
      <w:autoSpaceDE w:val="0"/>
      <w:autoSpaceDN w:val="0"/>
      <w:adjustRightInd w:val="0"/>
      <w:spacing w:after="0" w:line="240" w:lineRule="auto"/>
    </w:pPr>
    <w:rPr>
      <w:rFonts w:ascii="JJHKK A+ Gulliver" w:eastAsiaTheme="minorEastAsia" w:hAnsi="JJHKK A+ Gulliver" w:cs="JJHKK A+ Gulliver"/>
      <w:color w:val="000000"/>
      <w:sz w:val="24"/>
      <w:szCs w:val="24"/>
    </w:rPr>
  </w:style>
  <w:style w:type="character" w:customStyle="1" w:styleId="Char1">
    <w:name w:val="نص في بالون Char1"/>
    <w:basedOn w:val="DefaultParagraphFont"/>
    <w:uiPriority w:val="99"/>
    <w:semiHidden/>
    <w:rsid w:val="000A1914"/>
    <w:rPr>
      <w:rFonts w:ascii="Tahoma" w:hAnsi="Tahoma" w:cs="Tahoma"/>
      <w:sz w:val="18"/>
      <w:szCs w:val="18"/>
      <w:lang w:val="en-GB"/>
    </w:rPr>
  </w:style>
  <w:style w:type="character" w:styleId="Strong">
    <w:name w:val="Strong"/>
    <w:basedOn w:val="DefaultParagraphFont"/>
    <w:uiPriority w:val="22"/>
    <w:qFormat/>
    <w:rsid w:val="000A1914"/>
    <w:rPr>
      <w:b/>
      <w:bCs/>
    </w:rPr>
  </w:style>
  <w:style w:type="paragraph" w:styleId="Caption">
    <w:name w:val="caption"/>
    <w:basedOn w:val="Normal"/>
    <w:next w:val="Normal"/>
    <w:uiPriority w:val="35"/>
    <w:unhideWhenUsed/>
    <w:qFormat/>
    <w:rsid w:val="000A1914"/>
    <w:pPr>
      <w:spacing w:after="200"/>
    </w:pPr>
    <w:rPr>
      <w:rFonts w:asciiTheme="minorHAnsi" w:eastAsiaTheme="minorEastAsia" w:hAnsiTheme="minorHAnsi" w:cstheme="minorBidi"/>
      <w:b/>
      <w:bCs/>
      <w:color w:val="4F81BD" w:themeColor="accent1"/>
      <w:sz w:val="18"/>
      <w:szCs w:val="18"/>
      <w:lang w:val="en-GB"/>
    </w:rPr>
  </w:style>
  <w:style w:type="character" w:customStyle="1" w:styleId="DocumentMapChar">
    <w:name w:val="Document Map Char"/>
    <w:basedOn w:val="DefaultParagraphFont"/>
    <w:link w:val="DocumentMap"/>
    <w:uiPriority w:val="99"/>
    <w:semiHidden/>
    <w:rsid w:val="000A1914"/>
    <w:rPr>
      <w:rFonts w:ascii="Tahoma" w:hAnsi="Tahoma" w:cs="Tahoma"/>
      <w:sz w:val="16"/>
      <w:szCs w:val="16"/>
    </w:rPr>
  </w:style>
  <w:style w:type="paragraph" w:styleId="DocumentMap">
    <w:name w:val="Document Map"/>
    <w:basedOn w:val="Normal"/>
    <w:link w:val="DocumentMapChar"/>
    <w:uiPriority w:val="99"/>
    <w:semiHidden/>
    <w:unhideWhenUsed/>
    <w:rsid w:val="000A1914"/>
    <w:rPr>
      <w:rFonts w:ascii="Tahoma" w:eastAsiaTheme="minorHAnsi" w:hAnsi="Tahoma" w:cs="Tahoma"/>
      <w:sz w:val="16"/>
      <w:szCs w:val="16"/>
    </w:rPr>
  </w:style>
  <w:style w:type="character" w:customStyle="1" w:styleId="Char10">
    <w:name w:val="خريطة المستند Char1"/>
    <w:basedOn w:val="DefaultParagraphFont"/>
    <w:uiPriority w:val="99"/>
    <w:semiHidden/>
    <w:rsid w:val="000A1914"/>
    <w:rPr>
      <w:rFonts w:ascii="Tahoma" w:eastAsia="Times New Roman" w:hAnsi="Tahoma" w:cs="Tahoma"/>
      <w:sz w:val="16"/>
      <w:szCs w:val="16"/>
    </w:rPr>
  </w:style>
  <w:style w:type="character" w:customStyle="1" w:styleId="thread-date">
    <w:name w:val="thread-date"/>
    <w:basedOn w:val="DefaultParagraphFont"/>
    <w:rsid w:val="000A1914"/>
  </w:style>
  <w:style w:type="character" w:customStyle="1" w:styleId="short">
    <w:name w:val="short"/>
    <w:basedOn w:val="DefaultParagraphFont"/>
    <w:rsid w:val="000A1914"/>
  </w:style>
  <w:style w:type="character" w:customStyle="1" w:styleId="ampm">
    <w:name w:val="ampm"/>
    <w:basedOn w:val="DefaultParagraphFont"/>
    <w:rsid w:val="000A1914"/>
  </w:style>
  <w:style w:type="character" w:customStyle="1" w:styleId="texhtml">
    <w:name w:val="texhtml"/>
    <w:basedOn w:val="DefaultParagraphFont"/>
    <w:rsid w:val="000A1914"/>
    <w:rPr>
      <w:rFonts w:ascii="Times New Roman" w:hAnsi="Times New Roman" w:cs="Times New Roman" w:hint="default"/>
      <w:sz w:val="28"/>
      <w:szCs w:val="28"/>
    </w:rPr>
  </w:style>
  <w:style w:type="character" w:customStyle="1" w:styleId="mwe-math-mathml-inline">
    <w:name w:val="mwe-math-mathml-inline"/>
    <w:basedOn w:val="DefaultParagraphFont"/>
    <w:rsid w:val="000A1914"/>
    <w:rPr>
      <w:sz w:val="28"/>
      <w:szCs w:val="28"/>
    </w:rPr>
  </w:style>
  <w:style w:type="character" w:customStyle="1" w:styleId="mw-headline">
    <w:name w:val="mw-headline"/>
    <w:basedOn w:val="DefaultParagraphFont"/>
    <w:rsid w:val="000A1914"/>
  </w:style>
  <w:style w:type="character" w:customStyle="1" w:styleId="mw-editsection1">
    <w:name w:val="mw-editsection1"/>
    <w:basedOn w:val="DefaultParagraphFont"/>
    <w:rsid w:val="000A1914"/>
  </w:style>
  <w:style w:type="character" w:customStyle="1" w:styleId="mw-editsection-bracket">
    <w:name w:val="mw-editsection-bracket"/>
    <w:basedOn w:val="DefaultParagraphFont"/>
    <w:rsid w:val="000A1914"/>
  </w:style>
  <w:style w:type="paragraph" w:customStyle="1" w:styleId="Pa31">
    <w:name w:val="Pa31"/>
    <w:basedOn w:val="Normal"/>
    <w:next w:val="Normal"/>
    <w:uiPriority w:val="99"/>
    <w:rsid w:val="000A1914"/>
    <w:pPr>
      <w:autoSpaceDE w:val="0"/>
      <w:autoSpaceDN w:val="0"/>
      <w:adjustRightInd w:val="0"/>
      <w:spacing w:line="201" w:lineRule="atLeast"/>
    </w:pPr>
    <w:rPr>
      <w:rFonts w:ascii="Myriad Pro" w:eastAsiaTheme="minorEastAsia" w:hAnsi="Myriad Pro" w:cstheme="minorBidi"/>
      <w:sz w:val="24"/>
      <w:szCs w:val="24"/>
      <w:lang w:val="en-GB"/>
    </w:rPr>
  </w:style>
  <w:style w:type="paragraph" w:customStyle="1" w:styleId="Pa2">
    <w:name w:val="Pa2"/>
    <w:basedOn w:val="Default"/>
    <w:next w:val="Default"/>
    <w:uiPriority w:val="99"/>
    <w:rsid w:val="000A1914"/>
    <w:pPr>
      <w:spacing w:line="171" w:lineRule="atLeast"/>
    </w:pPr>
    <w:rPr>
      <w:rFonts w:ascii="Poppins" w:eastAsiaTheme="minorHAnsi" w:hAnsi="Poppins" w:cs="Times New Roman"/>
      <w:color w:val="auto"/>
    </w:rPr>
  </w:style>
  <w:style w:type="paragraph" w:customStyle="1" w:styleId="Pa1">
    <w:name w:val="Pa1"/>
    <w:basedOn w:val="Default"/>
    <w:next w:val="Default"/>
    <w:uiPriority w:val="99"/>
    <w:rsid w:val="000A1914"/>
    <w:pPr>
      <w:spacing w:line="171" w:lineRule="atLeast"/>
    </w:pPr>
    <w:rPr>
      <w:rFonts w:ascii="Poppins" w:eastAsiaTheme="minorHAnsi" w:hAnsi="Poppins" w:cs="Times New Roman"/>
      <w:color w:val="auto"/>
    </w:rPr>
  </w:style>
  <w:style w:type="character" w:customStyle="1" w:styleId="CommentTextChar">
    <w:name w:val="Comment Text Char"/>
    <w:basedOn w:val="DefaultParagraphFont"/>
    <w:link w:val="CommentText"/>
    <w:uiPriority w:val="99"/>
    <w:semiHidden/>
    <w:rsid w:val="000A1914"/>
    <w:rPr>
      <w:sz w:val="20"/>
      <w:szCs w:val="20"/>
    </w:rPr>
  </w:style>
  <w:style w:type="paragraph" w:styleId="CommentText">
    <w:name w:val="annotation text"/>
    <w:basedOn w:val="Normal"/>
    <w:link w:val="CommentTextChar"/>
    <w:uiPriority w:val="99"/>
    <w:semiHidden/>
    <w:unhideWhenUsed/>
    <w:rsid w:val="000A1914"/>
    <w:pPr>
      <w:spacing w:after="200"/>
    </w:pPr>
    <w:rPr>
      <w:rFonts w:asciiTheme="minorHAnsi" w:eastAsiaTheme="minorHAnsi" w:hAnsiTheme="minorHAnsi" w:cstheme="minorBidi"/>
    </w:rPr>
  </w:style>
  <w:style w:type="character" w:customStyle="1" w:styleId="Char11">
    <w:name w:val="نص تعليق Char1"/>
    <w:basedOn w:val="DefaultParagraphFont"/>
    <w:uiPriority w:val="99"/>
    <w:semiHidden/>
    <w:rsid w:val="000A191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0A1914"/>
    <w:rPr>
      <w:b/>
      <w:bCs/>
      <w:sz w:val="20"/>
      <w:szCs w:val="20"/>
    </w:rPr>
  </w:style>
  <w:style w:type="paragraph" w:styleId="CommentSubject">
    <w:name w:val="annotation subject"/>
    <w:basedOn w:val="CommentText"/>
    <w:next w:val="CommentText"/>
    <w:link w:val="CommentSubjectChar"/>
    <w:uiPriority w:val="99"/>
    <w:semiHidden/>
    <w:unhideWhenUsed/>
    <w:rsid w:val="000A1914"/>
    <w:rPr>
      <w:b/>
      <w:bCs/>
    </w:rPr>
  </w:style>
  <w:style w:type="character" w:customStyle="1" w:styleId="Char12">
    <w:name w:val="موضوع تعليق Char1"/>
    <w:basedOn w:val="Char11"/>
    <w:uiPriority w:val="99"/>
    <w:semiHidden/>
    <w:rsid w:val="000A1914"/>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0A1914"/>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1">
    <w:name w:val="بلا قائمة1"/>
    <w:next w:val="NoList"/>
    <w:uiPriority w:val="99"/>
    <w:semiHidden/>
    <w:unhideWhenUsed/>
    <w:rsid w:val="000A1914"/>
  </w:style>
  <w:style w:type="character" w:customStyle="1" w:styleId="Char13">
    <w:name w:val="خريطة مستند Char1"/>
    <w:basedOn w:val="DefaultParagraphFont"/>
    <w:uiPriority w:val="99"/>
    <w:semiHidden/>
    <w:rsid w:val="000A1914"/>
    <w:rPr>
      <w:rFonts w:ascii="Tahoma" w:hAnsi="Tahoma" w:cs="Tahoma"/>
      <w:sz w:val="16"/>
      <w:szCs w:val="16"/>
    </w:rPr>
  </w:style>
  <w:style w:type="table" w:styleId="MediumShading2-Accent6">
    <w:name w:val="Medium Shading 2 Accent 6"/>
    <w:basedOn w:val="TableNormal"/>
    <w:uiPriority w:val="64"/>
    <w:rsid w:val="000A1914"/>
    <w:pPr>
      <w:spacing w:after="0" w:line="240" w:lineRule="auto"/>
    </w:pPr>
    <w:rPr>
      <w:rFonts w:ascii="Calibri" w:eastAsia="SimSun" w:hAnsi="Calibri"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
    <w:name w:val="شبكة فاتحة1"/>
    <w:basedOn w:val="TableNormal"/>
    <w:uiPriority w:val="62"/>
    <w:rsid w:val="000A1914"/>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تظليل فاتح1"/>
    <w:basedOn w:val="TableNormal"/>
    <w:uiPriority w:val="60"/>
    <w:rsid w:val="000A1914"/>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شبكة جدول1"/>
    <w:basedOn w:val="TableNormal"/>
    <w:next w:val="TableGrid"/>
    <w:uiPriority w:val="59"/>
    <w:rsid w:val="000A191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فاتحة - تمييز 11"/>
    <w:basedOn w:val="TableNormal"/>
    <w:next w:val="LightGrid-Accent1"/>
    <w:uiPriority w:val="62"/>
    <w:rsid w:val="000A1914"/>
    <w:pPr>
      <w:spacing w:after="0" w:line="240" w:lineRule="auto"/>
    </w:pPr>
    <w:rPr>
      <w:rFonts w:ascii="Calibri" w:eastAsia="SimSun" w:hAnsi="Calibri" w:cs="Arial"/>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katex-mathml">
    <w:name w:val="katex-mathml"/>
    <w:basedOn w:val="DefaultParagraphFont"/>
    <w:rsid w:val="000A1914"/>
  </w:style>
  <w:style w:type="character" w:customStyle="1" w:styleId="mord">
    <w:name w:val="mord"/>
    <w:basedOn w:val="DefaultParagraphFont"/>
    <w:rsid w:val="000A1914"/>
  </w:style>
  <w:style w:type="character" w:customStyle="1" w:styleId="mrel">
    <w:name w:val="mrel"/>
    <w:basedOn w:val="DefaultParagraphFont"/>
    <w:rsid w:val="000A1914"/>
  </w:style>
  <w:style w:type="character" w:customStyle="1" w:styleId="mpunct">
    <w:name w:val="mpunct"/>
    <w:basedOn w:val="DefaultParagraphFont"/>
    <w:rsid w:val="000A1914"/>
  </w:style>
  <w:style w:type="character" w:customStyle="1" w:styleId="mbin">
    <w:name w:val="mbin"/>
    <w:basedOn w:val="DefaultParagraphFont"/>
    <w:rsid w:val="000A1914"/>
  </w:style>
  <w:style w:type="table" w:customStyle="1" w:styleId="2">
    <w:name w:val="شبكة جدول2"/>
    <w:basedOn w:val="TableNormal"/>
    <w:next w:val="TableGrid"/>
    <w:uiPriority w:val="59"/>
    <w:rsid w:val="000A191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A1914"/>
    <w:pPr>
      <w:widowControl w:val="0"/>
      <w:autoSpaceDE w:val="0"/>
      <w:autoSpaceDN w:val="0"/>
    </w:pPr>
    <w:rPr>
      <w:sz w:val="22"/>
      <w:szCs w:val="22"/>
      <w:lang w:val="en-GB"/>
    </w:rPr>
  </w:style>
  <w:style w:type="character" w:styleId="CommentReference">
    <w:name w:val="annotation reference"/>
    <w:basedOn w:val="DefaultParagraphFont"/>
    <w:uiPriority w:val="99"/>
    <w:semiHidden/>
    <w:unhideWhenUsed/>
    <w:rsid w:val="000A1914"/>
    <w:rPr>
      <w:sz w:val="16"/>
      <w:szCs w:val="16"/>
    </w:rPr>
  </w:style>
  <w:style w:type="table" w:styleId="LightGrid-Accent1">
    <w:name w:val="Light Grid Accent 1"/>
    <w:basedOn w:val="TableNormal"/>
    <w:uiPriority w:val="62"/>
    <w:semiHidden/>
    <w:unhideWhenUsed/>
    <w:rsid w:val="000A191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0A1914"/>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2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A191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9"/>
    <w:qFormat/>
    <w:rsid w:val="000A1914"/>
    <w:pPr>
      <w:autoSpaceDE w:val="0"/>
      <w:autoSpaceDN w:val="0"/>
      <w:adjustRightInd w:val="0"/>
      <w:outlineLvl w:val="1"/>
    </w:pPr>
    <w:rPr>
      <w:rFonts w:ascii="Courier New" w:eastAsia="SimSun" w:hAnsi="Courier New" w:cs="Courier New"/>
      <w:b/>
      <w:bCs/>
      <w:i/>
      <w:iCs/>
      <w:color w:val="000000"/>
      <w:sz w:val="28"/>
      <w:szCs w:val="28"/>
      <w:lang w:val="en-GB" w:eastAsia="zh-CN"/>
    </w:rPr>
  </w:style>
  <w:style w:type="paragraph" w:styleId="Heading3">
    <w:name w:val="heading 3"/>
    <w:basedOn w:val="Normal"/>
    <w:next w:val="Normal"/>
    <w:link w:val="Heading3Char"/>
    <w:uiPriority w:val="99"/>
    <w:qFormat/>
    <w:rsid w:val="000A1914"/>
    <w:pPr>
      <w:autoSpaceDE w:val="0"/>
      <w:autoSpaceDN w:val="0"/>
      <w:adjustRightInd w:val="0"/>
      <w:outlineLvl w:val="2"/>
    </w:pPr>
    <w:rPr>
      <w:rFonts w:ascii="Courier New" w:eastAsia="SimSun" w:hAnsi="Courier New" w:cs="Courier New"/>
      <w:b/>
      <w:bCs/>
      <w:color w:val="000000"/>
      <w:sz w:val="26"/>
      <w:szCs w:val="2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uiPriority w:val="39"/>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uiPriority w:val="99"/>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link w:val="NormalWebChar"/>
    <w:uiPriority w:val="99"/>
    <w:unhideWhenUsed/>
    <w:rsid w:val="000E7779"/>
    <w:rPr>
      <w:sz w:val="24"/>
      <w:szCs w:val="24"/>
    </w:rPr>
  </w:style>
  <w:style w:type="paragraph" w:styleId="ListParagraph">
    <w:name w:val="List Paragraph"/>
    <w:basedOn w:val="Normal"/>
    <w:uiPriority w:val="34"/>
    <w:qFormat/>
    <w:rsid w:val="001D7223"/>
    <w:pPr>
      <w:ind w:left="720"/>
      <w:contextualSpacing/>
    </w:pPr>
  </w:style>
  <w:style w:type="paragraph" w:customStyle="1" w:styleId="EndNoteBibliographyTitle">
    <w:name w:val="EndNote Bibliography Title"/>
    <w:basedOn w:val="Normal"/>
    <w:link w:val="EndNoteBibliographyTitleChar"/>
    <w:rsid w:val="00096EE8"/>
    <w:pPr>
      <w:jc w:val="center"/>
    </w:pPr>
    <w:rPr>
      <w:noProof/>
    </w:rPr>
  </w:style>
  <w:style w:type="character" w:customStyle="1" w:styleId="EndNoteBibliographyTitleChar">
    <w:name w:val="EndNote Bibliography Title Char"/>
    <w:basedOn w:val="DefaultParagraphFont"/>
    <w:link w:val="EndNoteBibliographyTitle"/>
    <w:rsid w:val="00096EE8"/>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096EE8"/>
    <w:pPr>
      <w:jc w:val="both"/>
    </w:pPr>
    <w:rPr>
      <w:noProof/>
    </w:rPr>
  </w:style>
  <w:style w:type="character" w:customStyle="1" w:styleId="EndNoteBibliographyChar">
    <w:name w:val="EndNote Bibliography Char"/>
    <w:basedOn w:val="DefaultParagraphFont"/>
    <w:link w:val="EndNoteBibliography"/>
    <w:rsid w:val="00096EE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uiPriority w:val="99"/>
    <w:rsid w:val="000A191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9"/>
    <w:rsid w:val="000A1914"/>
    <w:rPr>
      <w:rFonts w:ascii="Courier New" w:eastAsia="SimSun" w:hAnsi="Courier New" w:cs="Courier New"/>
      <w:b/>
      <w:bCs/>
      <w:i/>
      <w:iCs/>
      <w:color w:val="000000"/>
      <w:sz w:val="28"/>
      <w:szCs w:val="28"/>
      <w:lang w:val="en-GB" w:eastAsia="zh-CN"/>
    </w:rPr>
  </w:style>
  <w:style w:type="character" w:customStyle="1" w:styleId="Heading3Char">
    <w:name w:val="Heading 3 Char"/>
    <w:basedOn w:val="DefaultParagraphFont"/>
    <w:link w:val="Heading3"/>
    <w:uiPriority w:val="99"/>
    <w:rsid w:val="000A1914"/>
    <w:rPr>
      <w:rFonts w:ascii="Courier New" w:eastAsia="SimSun" w:hAnsi="Courier New" w:cs="Courier New"/>
      <w:b/>
      <w:bCs/>
      <w:color w:val="000000"/>
      <w:sz w:val="26"/>
      <w:szCs w:val="26"/>
      <w:lang w:val="en-GB" w:eastAsia="zh-CN"/>
    </w:rPr>
  </w:style>
  <w:style w:type="character" w:customStyle="1" w:styleId="NormalWebChar">
    <w:name w:val="Normal (Web) Char"/>
    <w:basedOn w:val="DefaultParagraphFont"/>
    <w:link w:val="NormalWeb"/>
    <w:uiPriority w:val="99"/>
    <w:rsid w:val="000A1914"/>
    <w:rPr>
      <w:rFonts w:ascii="Times New Roman" w:eastAsia="Times New Roman" w:hAnsi="Times New Roman" w:cs="Times New Roman"/>
      <w:sz w:val="24"/>
      <w:szCs w:val="24"/>
    </w:rPr>
  </w:style>
  <w:style w:type="paragraph" w:styleId="NoSpacing">
    <w:name w:val="No Spacing"/>
    <w:uiPriority w:val="1"/>
    <w:qFormat/>
    <w:rsid w:val="000A1914"/>
    <w:pPr>
      <w:bidi/>
      <w:spacing w:after="0" w:line="240" w:lineRule="auto"/>
    </w:pPr>
    <w:rPr>
      <w:rFonts w:eastAsiaTheme="minorEastAsia"/>
    </w:rPr>
  </w:style>
  <w:style w:type="paragraph" w:customStyle="1" w:styleId="Default">
    <w:name w:val="Default"/>
    <w:rsid w:val="000A1914"/>
    <w:pPr>
      <w:autoSpaceDE w:val="0"/>
      <w:autoSpaceDN w:val="0"/>
      <w:adjustRightInd w:val="0"/>
      <w:spacing w:after="0" w:line="240" w:lineRule="auto"/>
    </w:pPr>
    <w:rPr>
      <w:rFonts w:ascii="JJHKK A+ Gulliver" w:eastAsiaTheme="minorEastAsia" w:hAnsi="JJHKK A+ Gulliver" w:cs="JJHKK A+ Gulliver"/>
      <w:color w:val="000000"/>
      <w:sz w:val="24"/>
      <w:szCs w:val="24"/>
    </w:rPr>
  </w:style>
  <w:style w:type="character" w:customStyle="1" w:styleId="Char1">
    <w:name w:val="نص في بالون Char1"/>
    <w:basedOn w:val="DefaultParagraphFont"/>
    <w:uiPriority w:val="99"/>
    <w:semiHidden/>
    <w:rsid w:val="000A1914"/>
    <w:rPr>
      <w:rFonts w:ascii="Tahoma" w:hAnsi="Tahoma" w:cs="Tahoma"/>
      <w:sz w:val="18"/>
      <w:szCs w:val="18"/>
      <w:lang w:val="en-GB"/>
    </w:rPr>
  </w:style>
  <w:style w:type="character" w:styleId="Strong">
    <w:name w:val="Strong"/>
    <w:basedOn w:val="DefaultParagraphFont"/>
    <w:uiPriority w:val="22"/>
    <w:qFormat/>
    <w:rsid w:val="000A1914"/>
    <w:rPr>
      <w:b/>
      <w:bCs/>
    </w:rPr>
  </w:style>
  <w:style w:type="paragraph" w:styleId="Caption">
    <w:name w:val="caption"/>
    <w:basedOn w:val="Normal"/>
    <w:next w:val="Normal"/>
    <w:uiPriority w:val="35"/>
    <w:unhideWhenUsed/>
    <w:qFormat/>
    <w:rsid w:val="000A1914"/>
    <w:pPr>
      <w:spacing w:after="200"/>
    </w:pPr>
    <w:rPr>
      <w:rFonts w:asciiTheme="minorHAnsi" w:eastAsiaTheme="minorEastAsia" w:hAnsiTheme="minorHAnsi" w:cstheme="minorBidi"/>
      <w:b/>
      <w:bCs/>
      <w:color w:val="4F81BD" w:themeColor="accent1"/>
      <w:sz w:val="18"/>
      <w:szCs w:val="18"/>
      <w:lang w:val="en-GB"/>
    </w:rPr>
  </w:style>
  <w:style w:type="character" w:customStyle="1" w:styleId="DocumentMapChar">
    <w:name w:val="Document Map Char"/>
    <w:basedOn w:val="DefaultParagraphFont"/>
    <w:link w:val="DocumentMap"/>
    <w:uiPriority w:val="99"/>
    <w:semiHidden/>
    <w:rsid w:val="000A1914"/>
    <w:rPr>
      <w:rFonts w:ascii="Tahoma" w:hAnsi="Tahoma" w:cs="Tahoma"/>
      <w:sz w:val="16"/>
      <w:szCs w:val="16"/>
    </w:rPr>
  </w:style>
  <w:style w:type="paragraph" w:styleId="DocumentMap">
    <w:name w:val="Document Map"/>
    <w:basedOn w:val="Normal"/>
    <w:link w:val="DocumentMapChar"/>
    <w:uiPriority w:val="99"/>
    <w:semiHidden/>
    <w:unhideWhenUsed/>
    <w:rsid w:val="000A1914"/>
    <w:rPr>
      <w:rFonts w:ascii="Tahoma" w:eastAsiaTheme="minorHAnsi" w:hAnsi="Tahoma" w:cs="Tahoma"/>
      <w:sz w:val="16"/>
      <w:szCs w:val="16"/>
    </w:rPr>
  </w:style>
  <w:style w:type="character" w:customStyle="1" w:styleId="Char10">
    <w:name w:val="خريطة المستند Char1"/>
    <w:basedOn w:val="DefaultParagraphFont"/>
    <w:uiPriority w:val="99"/>
    <w:semiHidden/>
    <w:rsid w:val="000A1914"/>
    <w:rPr>
      <w:rFonts w:ascii="Tahoma" w:eastAsia="Times New Roman" w:hAnsi="Tahoma" w:cs="Tahoma"/>
      <w:sz w:val="16"/>
      <w:szCs w:val="16"/>
    </w:rPr>
  </w:style>
  <w:style w:type="character" w:customStyle="1" w:styleId="thread-date">
    <w:name w:val="thread-date"/>
    <w:basedOn w:val="DefaultParagraphFont"/>
    <w:rsid w:val="000A1914"/>
  </w:style>
  <w:style w:type="character" w:customStyle="1" w:styleId="short">
    <w:name w:val="short"/>
    <w:basedOn w:val="DefaultParagraphFont"/>
    <w:rsid w:val="000A1914"/>
  </w:style>
  <w:style w:type="character" w:customStyle="1" w:styleId="ampm">
    <w:name w:val="ampm"/>
    <w:basedOn w:val="DefaultParagraphFont"/>
    <w:rsid w:val="000A1914"/>
  </w:style>
  <w:style w:type="character" w:customStyle="1" w:styleId="texhtml">
    <w:name w:val="texhtml"/>
    <w:basedOn w:val="DefaultParagraphFont"/>
    <w:rsid w:val="000A1914"/>
    <w:rPr>
      <w:rFonts w:ascii="Times New Roman" w:hAnsi="Times New Roman" w:cs="Times New Roman" w:hint="default"/>
      <w:sz w:val="28"/>
      <w:szCs w:val="28"/>
    </w:rPr>
  </w:style>
  <w:style w:type="character" w:customStyle="1" w:styleId="mwe-math-mathml-inline">
    <w:name w:val="mwe-math-mathml-inline"/>
    <w:basedOn w:val="DefaultParagraphFont"/>
    <w:rsid w:val="000A1914"/>
    <w:rPr>
      <w:sz w:val="28"/>
      <w:szCs w:val="28"/>
    </w:rPr>
  </w:style>
  <w:style w:type="character" w:customStyle="1" w:styleId="mw-headline">
    <w:name w:val="mw-headline"/>
    <w:basedOn w:val="DefaultParagraphFont"/>
    <w:rsid w:val="000A1914"/>
  </w:style>
  <w:style w:type="character" w:customStyle="1" w:styleId="mw-editsection1">
    <w:name w:val="mw-editsection1"/>
    <w:basedOn w:val="DefaultParagraphFont"/>
    <w:rsid w:val="000A1914"/>
  </w:style>
  <w:style w:type="character" w:customStyle="1" w:styleId="mw-editsection-bracket">
    <w:name w:val="mw-editsection-bracket"/>
    <w:basedOn w:val="DefaultParagraphFont"/>
    <w:rsid w:val="000A1914"/>
  </w:style>
  <w:style w:type="paragraph" w:customStyle="1" w:styleId="Pa31">
    <w:name w:val="Pa31"/>
    <w:basedOn w:val="Normal"/>
    <w:next w:val="Normal"/>
    <w:uiPriority w:val="99"/>
    <w:rsid w:val="000A1914"/>
    <w:pPr>
      <w:autoSpaceDE w:val="0"/>
      <w:autoSpaceDN w:val="0"/>
      <w:adjustRightInd w:val="0"/>
      <w:spacing w:line="201" w:lineRule="atLeast"/>
    </w:pPr>
    <w:rPr>
      <w:rFonts w:ascii="Myriad Pro" w:eastAsiaTheme="minorEastAsia" w:hAnsi="Myriad Pro" w:cstheme="minorBidi"/>
      <w:sz w:val="24"/>
      <w:szCs w:val="24"/>
      <w:lang w:val="en-GB"/>
    </w:rPr>
  </w:style>
  <w:style w:type="paragraph" w:customStyle="1" w:styleId="Pa2">
    <w:name w:val="Pa2"/>
    <w:basedOn w:val="Default"/>
    <w:next w:val="Default"/>
    <w:uiPriority w:val="99"/>
    <w:rsid w:val="000A1914"/>
    <w:pPr>
      <w:spacing w:line="171" w:lineRule="atLeast"/>
    </w:pPr>
    <w:rPr>
      <w:rFonts w:ascii="Poppins" w:eastAsiaTheme="minorHAnsi" w:hAnsi="Poppins" w:cs="Times New Roman"/>
      <w:color w:val="auto"/>
    </w:rPr>
  </w:style>
  <w:style w:type="paragraph" w:customStyle="1" w:styleId="Pa1">
    <w:name w:val="Pa1"/>
    <w:basedOn w:val="Default"/>
    <w:next w:val="Default"/>
    <w:uiPriority w:val="99"/>
    <w:rsid w:val="000A1914"/>
    <w:pPr>
      <w:spacing w:line="171" w:lineRule="atLeast"/>
    </w:pPr>
    <w:rPr>
      <w:rFonts w:ascii="Poppins" w:eastAsiaTheme="minorHAnsi" w:hAnsi="Poppins" w:cs="Times New Roman"/>
      <w:color w:val="auto"/>
    </w:rPr>
  </w:style>
  <w:style w:type="character" w:customStyle="1" w:styleId="CommentTextChar">
    <w:name w:val="Comment Text Char"/>
    <w:basedOn w:val="DefaultParagraphFont"/>
    <w:link w:val="CommentText"/>
    <w:uiPriority w:val="99"/>
    <w:semiHidden/>
    <w:rsid w:val="000A1914"/>
    <w:rPr>
      <w:sz w:val="20"/>
      <w:szCs w:val="20"/>
    </w:rPr>
  </w:style>
  <w:style w:type="paragraph" w:styleId="CommentText">
    <w:name w:val="annotation text"/>
    <w:basedOn w:val="Normal"/>
    <w:link w:val="CommentTextChar"/>
    <w:uiPriority w:val="99"/>
    <w:semiHidden/>
    <w:unhideWhenUsed/>
    <w:rsid w:val="000A1914"/>
    <w:pPr>
      <w:spacing w:after="200"/>
    </w:pPr>
    <w:rPr>
      <w:rFonts w:asciiTheme="minorHAnsi" w:eastAsiaTheme="minorHAnsi" w:hAnsiTheme="minorHAnsi" w:cstheme="minorBidi"/>
    </w:rPr>
  </w:style>
  <w:style w:type="character" w:customStyle="1" w:styleId="Char11">
    <w:name w:val="نص تعليق Char1"/>
    <w:basedOn w:val="DefaultParagraphFont"/>
    <w:uiPriority w:val="99"/>
    <w:semiHidden/>
    <w:rsid w:val="000A191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0A1914"/>
    <w:rPr>
      <w:b/>
      <w:bCs/>
      <w:sz w:val="20"/>
      <w:szCs w:val="20"/>
    </w:rPr>
  </w:style>
  <w:style w:type="paragraph" w:styleId="CommentSubject">
    <w:name w:val="annotation subject"/>
    <w:basedOn w:val="CommentText"/>
    <w:next w:val="CommentText"/>
    <w:link w:val="CommentSubjectChar"/>
    <w:uiPriority w:val="99"/>
    <w:semiHidden/>
    <w:unhideWhenUsed/>
    <w:rsid w:val="000A1914"/>
    <w:rPr>
      <w:b/>
      <w:bCs/>
    </w:rPr>
  </w:style>
  <w:style w:type="character" w:customStyle="1" w:styleId="Char12">
    <w:name w:val="موضوع تعليق Char1"/>
    <w:basedOn w:val="Char11"/>
    <w:uiPriority w:val="99"/>
    <w:semiHidden/>
    <w:rsid w:val="000A1914"/>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0A1914"/>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1">
    <w:name w:val="بلا قائمة1"/>
    <w:next w:val="NoList"/>
    <w:uiPriority w:val="99"/>
    <w:semiHidden/>
    <w:unhideWhenUsed/>
    <w:rsid w:val="000A1914"/>
  </w:style>
  <w:style w:type="character" w:customStyle="1" w:styleId="Char13">
    <w:name w:val="خريطة مستند Char1"/>
    <w:basedOn w:val="DefaultParagraphFont"/>
    <w:uiPriority w:val="99"/>
    <w:semiHidden/>
    <w:rsid w:val="000A1914"/>
    <w:rPr>
      <w:rFonts w:ascii="Tahoma" w:hAnsi="Tahoma" w:cs="Tahoma"/>
      <w:sz w:val="16"/>
      <w:szCs w:val="16"/>
    </w:rPr>
  </w:style>
  <w:style w:type="table" w:styleId="MediumShading2-Accent6">
    <w:name w:val="Medium Shading 2 Accent 6"/>
    <w:basedOn w:val="TableNormal"/>
    <w:uiPriority w:val="64"/>
    <w:rsid w:val="000A1914"/>
    <w:pPr>
      <w:spacing w:after="0" w:line="240" w:lineRule="auto"/>
    </w:pPr>
    <w:rPr>
      <w:rFonts w:ascii="Calibri" w:eastAsia="SimSun" w:hAnsi="Calibri" w:cs="Arial"/>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
    <w:name w:val="شبكة فاتحة1"/>
    <w:basedOn w:val="TableNormal"/>
    <w:uiPriority w:val="62"/>
    <w:rsid w:val="000A1914"/>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تظليل فاتح1"/>
    <w:basedOn w:val="TableNormal"/>
    <w:uiPriority w:val="60"/>
    <w:rsid w:val="000A1914"/>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شبكة جدول1"/>
    <w:basedOn w:val="TableNormal"/>
    <w:next w:val="TableGrid"/>
    <w:uiPriority w:val="59"/>
    <w:rsid w:val="000A191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فاتحة - تمييز 11"/>
    <w:basedOn w:val="TableNormal"/>
    <w:next w:val="LightGrid-Accent1"/>
    <w:uiPriority w:val="62"/>
    <w:rsid w:val="000A1914"/>
    <w:pPr>
      <w:spacing w:after="0" w:line="240" w:lineRule="auto"/>
    </w:pPr>
    <w:rPr>
      <w:rFonts w:ascii="Calibri" w:eastAsia="SimSun" w:hAnsi="Calibri" w:cs="Arial"/>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katex-mathml">
    <w:name w:val="katex-mathml"/>
    <w:basedOn w:val="DefaultParagraphFont"/>
    <w:rsid w:val="000A1914"/>
  </w:style>
  <w:style w:type="character" w:customStyle="1" w:styleId="mord">
    <w:name w:val="mord"/>
    <w:basedOn w:val="DefaultParagraphFont"/>
    <w:rsid w:val="000A1914"/>
  </w:style>
  <w:style w:type="character" w:customStyle="1" w:styleId="mrel">
    <w:name w:val="mrel"/>
    <w:basedOn w:val="DefaultParagraphFont"/>
    <w:rsid w:val="000A1914"/>
  </w:style>
  <w:style w:type="character" w:customStyle="1" w:styleId="mpunct">
    <w:name w:val="mpunct"/>
    <w:basedOn w:val="DefaultParagraphFont"/>
    <w:rsid w:val="000A1914"/>
  </w:style>
  <w:style w:type="character" w:customStyle="1" w:styleId="mbin">
    <w:name w:val="mbin"/>
    <w:basedOn w:val="DefaultParagraphFont"/>
    <w:rsid w:val="000A1914"/>
  </w:style>
  <w:style w:type="table" w:customStyle="1" w:styleId="2">
    <w:name w:val="شبكة جدول2"/>
    <w:basedOn w:val="TableNormal"/>
    <w:next w:val="TableGrid"/>
    <w:uiPriority w:val="59"/>
    <w:rsid w:val="000A191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A1914"/>
    <w:pPr>
      <w:widowControl w:val="0"/>
      <w:autoSpaceDE w:val="0"/>
      <w:autoSpaceDN w:val="0"/>
    </w:pPr>
    <w:rPr>
      <w:sz w:val="22"/>
      <w:szCs w:val="22"/>
      <w:lang w:val="en-GB"/>
    </w:rPr>
  </w:style>
  <w:style w:type="character" w:styleId="CommentReference">
    <w:name w:val="annotation reference"/>
    <w:basedOn w:val="DefaultParagraphFont"/>
    <w:uiPriority w:val="99"/>
    <w:semiHidden/>
    <w:unhideWhenUsed/>
    <w:rsid w:val="000A1914"/>
    <w:rPr>
      <w:sz w:val="16"/>
      <w:szCs w:val="16"/>
    </w:rPr>
  </w:style>
  <w:style w:type="table" w:styleId="LightGrid-Accent1">
    <w:name w:val="Light Grid Accent 1"/>
    <w:basedOn w:val="TableNormal"/>
    <w:uiPriority w:val="62"/>
    <w:semiHidden/>
    <w:unhideWhenUsed/>
    <w:rsid w:val="000A191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0A191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8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86/s13037-023-00441-2" TargetMode="External"/><Relationship Id="rId18" Type="http://schemas.openxmlformats.org/officeDocument/2006/relationships/hyperlink" Target="https://doi.org/10.1111/iwj.13408" TargetMode="External"/><Relationship Id="rId26" Type="http://schemas.openxmlformats.org/officeDocument/2006/relationships/hyperlink" Target="https://doi.org/10.1111/iwj.14593" TargetMode="External"/><Relationship Id="rId3" Type="http://schemas.microsoft.com/office/2007/relationships/stylesWithEffects" Target="stylesWithEffects.xml"/><Relationship Id="rId21" Type="http://schemas.openxmlformats.org/officeDocument/2006/relationships/hyperlink" Target="https://doi.org/10.1016/j.jtv.2022.12.00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ijnurstu.2020.103546" TargetMode="External"/><Relationship Id="rId17" Type="http://schemas.openxmlformats.org/officeDocument/2006/relationships/hyperlink" Target="https://doi.org/10.1111/iwj.12765" TargetMode="External"/><Relationship Id="rId25" Type="http://schemas.openxmlformats.org/officeDocument/2006/relationships/hyperlink" Target="https://doi.org/10.1177/2377960823117779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ijnurstu.2009.08.010" TargetMode="External"/><Relationship Id="rId20" Type="http://schemas.openxmlformats.org/officeDocument/2006/relationships/hyperlink" Target="https://doi.org/10.1111/j.1741-6787.2011.00217.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109/ACCESS.2023.3276244" TargetMode="External"/><Relationship Id="rId24" Type="http://schemas.openxmlformats.org/officeDocument/2006/relationships/hyperlink" Target="https://doi.org/10.3390/ijerph18041705"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147/RMHP.S332458" TargetMode="External"/><Relationship Id="rId23" Type="http://schemas.openxmlformats.org/officeDocument/2006/relationships/hyperlink" Target="https://doi.org/10.1111/iwj.13536" TargetMode="External"/><Relationship Id="rId28" Type="http://schemas.openxmlformats.org/officeDocument/2006/relationships/header" Target="header2.xml"/><Relationship Id="rId10" Type="http://schemas.openxmlformats.org/officeDocument/2006/relationships/hyperlink" Target="https://doi.org/10.1016/j.jaad.2019.05.047" TargetMode="External"/><Relationship Id="rId19" Type="http://schemas.openxmlformats.org/officeDocument/2006/relationships/hyperlink" Target="https://doi.org/10.32598/JCCNC.10.2.480.1"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186/s12877-021-02438-w" TargetMode="External"/><Relationship Id="rId22" Type="http://schemas.openxmlformats.org/officeDocument/2006/relationships/hyperlink" Target="https://doi.org/10.1097/01.ASW.0000531085.23638.88"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Total Knowledge Percentage Score of Subthemes</a:t>
            </a:r>
          </a:p>
        </c:rich>
      </c:tx>
      <c:overlay val="0"/>
      <c:spPr>
        <a:noFill/>
        <a:ln>
          <a:noFill/>
        </a:ln>
        <a:effectLst/>
      </c:spPr>
    </c:title>
    <c:autoTitleDeleted val="0"/>
    <c:plotArea>
      <c:layout/>
      <c:barChart>
        <c:barDir val="col"/>
        <c:grouping val="stacked"/>
        <c:varyColors val="0"/>
        <c:ser>
          <c:idx val="0"/>
          <c:order val="0"/>
          <c:tx>
            <c:strRef>
              <c:f>ورقة1!$B$1</c:f>
              <c:strCache>
                <c:ptCount val="1"/>
                <c:pt idx="0">
                  <c:v>Total Knowledge Score of Subthemes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95000"/>
                        <a:lumOff val="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ورقة1!$A$2:$A$7</c:f>
              <c:strCache>
                <c:ptCount val="6"/>
                <c:pt idx="0">
                  <c:v>Classification and observation</c:v>
                </c:pt>
                <c:pt idx="1">
                  <c:v>Etiology and development</c:v>
                </c:pt>
                <c:pt idx="2">
                  <c:v>Prevention</c:v>
                </c:pt>
                <c:pt idx="3">
                  <c:v>Nutrition</c:v>
                </c:pt>
                <c:pt idx="4">
                  <c:v>Risk assessment</c:v>
                </c:pt>
                <c:pt idx="5">
                  <c:v>Specific patient groups</c:v>
                </c:pt>
              </c:strCache>
            </c:strRef>
          </c:cat>
          <c:val>
            <c:numRef>
              <c:f>ورقة1!$B$2:$B$7</c:f>
              <c:numCache>
                <c:formatCode>General</c:formatCode>
                <c:ptCount val="6"/>
                <c:pt idx="0">
                  <c:v>71.599999999999994</c:v>
                </c:pt>
                <c:pt idx="1">
                  <c:v>54.8</c:v>
                </c:pt>
                <c:pt idx="2">
                  <c:v>43.9</c:v>
                </c:pt>
                <c:pt idx="3">
                  <c:v>38.4</c:v>
                </c:pt>
                <c:pt idx="4">
                  <c:v>36.299999999999997</c:v>
                </c:pt>
                <c:pt idx="5">
                  <c:v>26.3</c:v>
                </c:pt>
              </c:numCache>
            </c:numRef>
          </c:val>
          <c:extLst xmlns:c16r2="http://schemas.microsoft.com/office/drawing/2015/06/chart">
            <c:ext xmlns:c16="http://schemas.microsoft.com/office/drawing/2014/chart" uri="{C3380CC4-5D6E-409C-BE32-E72D297353CC}">
              <c16:uniqueId val="{00000000-C66E-44EC-9419-B028F5237701}"/>
            </c:ext>
          </c:extLst>
        </c:ser>
        <c:dLbls>
          <c:showLegendKey val="0"/>
          <c:showVal val="0"/>
          <c:showCatName val="0"/>
          <c:showSerName val="0"/>
          <c:showPercent val="0"/>
          <c:showBubbleSize val="0"/>
        </c:dLbls>
        <c:gapWidth val="150"/>
        <c:overlap val="100"/>
        <c:axId val="202622848"/>
        <c:axId val="149021056"/>
      </c:barChart>
      <c:catAx>
        <c:axId val="2026228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021056"/>
        <c:crosses val="autoZero"/>
        <c:auto val="1"/>
        <c:lblAlgn val="ctr"/>
        <c:lblOffset val="100"/>
        <c:noMultiLvlLbl val="0"/>
      </c:catAx>
      <c:valAx>
        <c:axId val="1490210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62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cap="all" baseline="0">
                <a:solidFill>
                  <a:schemeClr val="tx1">
                    <a:lumMod val="65000"/>
                    <a:lumOff val="35000"/>
                  </a:schemeClr>
                </a:solidFill>
                <a:latin typeface="+mn-lt"/>
                <a:ea typeface="+mn-ea"/>
                <a:cs typeface="+mn-cs"/>
              </a:defRPr>
            </a:pPr>
            <a:r>
              <a:rPr lang="en-US" sz="1500"/>
              <a:t>Overall Nurses' Knowledge score Percentage N=252</a:t>
            </a:r>
          </a:p>
        </c:rich>
      </c:tx>
      <c:layout>
        <c:manualLayout>
          <c:xMode val="edge"/>
          <c:yMode val="edge"/>
          <c:x val="0.13491692019658319"/>
          <c:y val="3.2096288866599799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076340913739634E-2"/>
          <c:y val="0.21622979173741697"/>
          <c:w val="0.90542372818890271"/>
          <c:h val="0.66645669291338583"/>
        </c:manualLayout>
      </c:layout>
      <c:pie3DChart>
        <c:varyColors val="1"/>
        <c:ser>
          <c:idx val="0"/>
          <c:order val="0"/>
          <c:tx>
            <c:strRef>
              <c:f>ورقة1!$B$1</c:f>
              <c:strCache>
                <c:ptCount val="1"/>
                <c:pt idx="0">
                  <c:v>Overall Knowledge Score</c:v>
                </c:pt>
              </c:strCache>
            </c:strRef>
          </c:tx>
          <c:dPt>
            <c:idx val="0"/>
            <c:bubble3D val="0"/>
            <c:explosion val="31"/>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4074-4960-A569-FB512CB123B3}"/>
              </c:ext>
            </c:extLst>
          </c:dPt>
          <c:dPt>
            <c:idx val="1"/>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4074-4960-A569-FB512CB123B3}"/>
              </c:ext>
            </c:extLst>
          </c:dPt>
          <c:dLbls>
            <c:dLbl>
              <c:idx val="0"/>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r>
                      <a:rPr lang="en-US" sz="1200" baseline="0">
                        <a:solidFill>
                          <a:schemeClr val="accent6"/>
                        </a:solidFill>
                      </a:rPr>
                      <a:t>
</a:t>
                    </a:r>
                    <a:fld id="{482DC3A7-EBB1-4DD5-AE55-990A83D0D597}" type="PERCENTAGE">
                      <a:rPr lang="en-US" sz="1200" baseline="0">
                        <a:solidFill>
                          <a:schemeClr val="accent6"/>
                        </a:solidFill>
                      </a:rPr>
                      <a:pPr>
                        <a:defRPr sz="1200" b="1" i="0" u="none" strike="noStrike" kern="1200" spc="0" baseline="0">
                          <a:solidFill>
                            <a:schemeClr val="accent1"/>
                          </a:solidFill>
                          <a:latin typeface="+mn-lt"/>
                          <a:ea typeface="+mn-ea"/>
                          <a:cs typeface="+mn-cs"/>
                        </a:defRPr>
                      </a:pPr>
                      <a:t>[النسبة المئوية]</a:t>
                    </a:fld>
                    <a:endParaRPr lang="en-US" sz="1200" baseline="0">
                      <a:solidFill>
                        <a:schemeClr val="accent6"/>
                      </a:solidFill>
                    </a:endParaRPr>
                  </a:p>
                </c:rich>
              </c:tx>
              <c:spPr>
                <a:noFill/>
                <a:ln>
                  <a:noFill/>
                </a:ln>
                <a:effectLst/>
              </c:sp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4074-4960-A569-FB512CB123B3}"/>
                </c:ext>
              </c:extLst>
            </c:dLbl>
            <c:dLbl>
              <c:idx val="1"/>
              <c:layout>
                <c:manualLayout>
                  <c:x val="2.3402761525859622E-3"/>
                  <c:y val="-4.413239719157479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75000"/>
                          </a:schemeClr>
                        </a:solidFill>
                        <a:latin typeface="+mn-lt"/>
                        <a:ea typeface="+mn-ea"/>
                        <a:cs typeface="+mn-cs"/>
                      </a:defRPr>
                    </a:pPr>
                    <a:r>
                      <a:rPr lang="en-US" baseline="0"/>
                      <a:t>
</a:t>
                    </a:r>
                    <a:fld id="{A2CFE62F-8CCE-4217-8628-057BFDA641F4}" type="PERCENTAGE">
                      <a:rPr lang="en-US" sz="1400" baseline="0"/>
                      <a:pPr>
                        <a:defRPr sz="1000" b="1" i="0" u="none" strike="noStrike" kern="1200" spc="0" baseline="0">
                          <a:solidFill>
                            <a:schemeClr val="accent1">
                              <a:lumMod val="75000"/>
                            </a:schemeClr>
                          </a:solidFill>
                          <a:latin typeface="+mn-lt"/>
                          <a:ea typeface="+mn-ea"/>
                          <a:cs typeface="+mn-cs"/>
                        </a:defRPr>
                      </a:pPr>
                      <a:t>[النسبة المئوية]</a:t>
                    </a:fld>
                    <a:endParaRPr lang="en-US" baseline="0"/>
                  </a:p>
                </c:rich>
              </c:tx>
              <c:spPr>
                <a:noFill/>
                <a:ln>
                  <a:no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4074-4960-A569-FB512CB123B3}"/>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ورقة1!$A$2:$A$3</c:f>
              <c:strCache>
                <c:ptCount val="2"/>
                <c:pt idx="0">
                  <c:v>Satisfactory (15 and higher)</c:v>
                </c:pt>
                <c:pt idx="1">
                  <c:v>Unsatisfactory (14 and lower)</c:v>
                </c:pt>
              </c:strCache>
            </c:strRef>
          </c:cat>
          <c:val>
            <c:numRef>
              <c:f>ورقة1!$B$2:$B$3</c:f>
              <c:numCache>
                <c:formatCode>General</c:formatCode>
                <c:ptCount val="2"/>
                <c:pt idx="0">
                  <c:v>19.8</c:v>
                </c:pt>
                <c:pt idx="1">
                  <c:v>80.2</c:v>
                </c:pt>
              </c:numCache>
            </c:numRef>
          </c:val>
          <c:extLst xmlns:c16r2="http://schemas.microsoft.com/office/drawing/2015/06/chart">
            <c:ext xmlns:c16="http://schemas.microsoft.com/office/drawing/2014/chart" uri="{C3380CC4-5D6E-409C-BE32-E72D297353CC}">
              <c16:uniqueId val="{00000004-4074-4960-A569-FB512CB123B3}"/>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مخصص 4">
    <a:dk1>
      <a:sysClr val="windowText" lastClr="000000"/>
    </a:dk1>
    <a:lt1>
      <a:sysClr val="window" lastClr="FFFFFF"/>
    </a:lt1>
    <a:dk2>
      <a:srgbClr val="1F497D"/>
    </a:dk2>
    <a:lt2>
      <a:srgbClr val="EEECE1"/>
    </a:lt2>
    <a:accent1>
      <a:srgbClr val="000000"/>
    </a:accent1>
    <a:accent2>
      <a:srgbClr val="4F81BD"/>
    </a:accent2>
    <a:accent3>
      <a:srgbClr val="92D050"/>
    </a:accent3>
    <a:accent4>
      <a:srgbClr val="C0000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260</TotalTime>
  <Pages>1</Pages>
  <Words>13795</Words>
  <Characters>78637</Characters>
  <Application>Microsoft Office Word</Application>
  <DocSecurity>0</DocSecurity>
  <Lines>655</Lines>
  <Paragraphs>184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67</cp:revision>
  <cp:lastPrinted>2025-08-16T08:44:00Z</cp:lastPrinted>
  <dcterms:created xsi:type="dcterms:W3CDTF">2025-05-19T09:14:00Z</dcterms:created>
  <dcterms:modified xsi:type="dcterms:W3CDTF">2025-08-16T08:46:00Z</dcterms:modified>
</cp:coreProperties>
</file>